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2C393" w14:textId="77777777" w:rsidR="001D6CEF" w:rsidRPr="00A24E69" w:rsidRDefault="001D6CEF" w:rsidP="00E06BB6">
      <w:pPr>
        <w:spacing w:after="120"/>
        <w:jc w:val="right"/>
        <w:rPr>
          <w:b/>
          <w:sz w:val="34"/>
          <w:szCs w:val="34"/>
        </w:rPr>
      </w:pPr>
      <w:r w:rsidRPr="00A24E69">
        <w:rPr>
          <w:b/>
          <w:sz w:val="34"/>
          <w:szCs w:val="34"/>
        </w:rPr>
        <w:t>OSPI-Developed Performance Assessment</w:t>
      </w:r>
    </w:p>
    <w:p w14:paraId="1705D744" w14:textId="77777777" w:rsidR="000E55D6" w:rsidRDefault="00DA2A16" w:rsidP="009C0C02">
      <w:pPr>
        <w:spacing w:before="0" w:after="0"/>
        <w:jc w:val="right"/>
      </w:pPr>
      <w:r>
        <w:t>A Component of the</w:t>
      </w:r>
    </w:p>
    <w:p w14:paraId="561FFEA7" w14:textId="77777777" w:rsidR="00DA2A16" w:rsidRDefault="00082194" w:rsidP="009C0C02">
      <w:pPr>
        <w:spacing w:before="0" w:after="0"/>
        <w:jc w:val="right"/>
      </w:pPr>
      <w:r>
        <w:t xml:space="preserve"> </w:t>
      </w:r>
      <w:r w:rsidR="00DA2A16">
        <w:t>Washington State Assessment System</w:t>
      </w:r>
    </w:p>
    <w:p w14:paraId="24793A4A" w14:textId="77777777" w:rsidR="00A605A9" w:rsidRPr="00625734" w:rsidRDefault="00A605A9" w:rsidP="0090302F">
      <w:pPr>
        <w:spacing w:before="2400" w:after="360"/>
        <w:rPr>
          <w:b/>
          <w:color w:val="000360"/>
          <w:spacing w:val="40"/>
          <w:sz w:val="56"/>
          <w:szCs w:val="48"/>
        </w:rPr>
      </w:pPr>
      <w:r w:rsidRPr="00625734">
        <w:rPr>
          <w:b/>
          <w:color w:val="000360"/>
          <w:spacing w:val="40"/>
          <w:sz w:val="56"/>
          <w:szCs w:val="48"/>
        </w:rPr>
        <w:t>The Arts:  Theatre</w:t>
      </w:r>
    </w:p>
    <w:p w14:paraId="59BDF8C1" w14:textId="77777777" w:rsidR="00654457" w:rsidRPr="0090302F" w:rsidRDefault="00654457" w:rsidP="009C0C02">
      <w:pPr>
        <w:pBdr>
          <w:top w:val="single" w:sz="48" w:space="1" w:color="000360"/>
          <w:left w:val="single" w:sz="48" w:space="4" w:color="000360"/>
          <w:bottom w:val="single" w:sz="48" w:space="1" w:color="000360"/>
          <w:right w:val="single" w:sz="48" w:space="4" w:color="000360"/>
          <w:between w:val="single" w:sz="48" w:space="1" w:color="000360"/>
        </w:pBdr>
        <w:shd w:val="clear" w:color="auto" w:fill="000360"/>
        <w:spacing w:before="0" w:after="0"/>
        <w:rPr>
          <w:rFonts w:ascii="Cambria" w:hAnsi="Cambria"/>
          <w:b/>
          <w:spacing w:val="32"/>
          <w:sz w:val="12"/>
          <w:szCs w:val="12"/>
        </w:rPr>
      </w:pPr>
    </w:p>
    <w:p w14:paraId="67FCF614" w14:textId="77777777" w:rsidR="00A605A9" w:rsidRPr="002121C3" w:rsidRDefault="00A525E1" w:rsidP="009C0C02">
      <w:pPr>
        <w:pBdr>
          <w:top w:val="single" w:sz="48" w:space="1" w:color="000360"/>
          <w:left w:val="single" w:sz="48" w:space="4" w:color="000360"/>
          <w:bottom w:val="single" w:sz="48" w:space="1" w:color="000360"/>
          <w:right w:val="single" w:sz="48" w:space="4" w:color="000360"/>
          <w:between w:val="single" w:sz="48" w:space="1" w:color="000360"/>
        </w:pBdr>
        <w:shd w:val="clear" w:color="auto" w:fill="000360"/>
        <w:spacing w:before="0"/>
        <w:rPr>
          <w:rFonts w:ascii="Cambria" w:hAnsi="Cambria"/>
          <w:b/>
          <w:spacing w:val="32"/>
          <w:sz w:val="62"/>
          <w:szCs w:val="62"/>
        </w:rPr>
      </w:pPr>
      <w:r>
        <w:rPr>
          <w:rFonts w:ascii="Cambria" w:hAnsi="Cambria"/>
          <w:b/>
          <w:spacing w:val="32"/>
          <w:sz w:val="62"/>
          <w:szCs w:val="62"/>
        </w:rPr>
        <w:t>Center Stage Star</w:t>
      </w:r>
    </w:p>
    <w:p w14:paraId="6E7941AB" w14:textId="77777777" w:rsidR="00A605A9" w:rsidRPr="00316062" w:rsidRDefault="00A605A9" w:rsidP="009C0C02">
      <w:pPr>
        <w:pBdr>
          <w:top w:val="single" w:sz="48" w:space="1" w:color="000360"/>
          <w:left w:val="single" w:sz="48" w:space="4" w:color="000360"/>
          <w:bottom w:val="single" w:sz="48" w:space="1" w:color="000360"/>
          <w:right w:val="single" w:sz="48" w:space="4" w:color="000360"/>
          <w:between w:val="single" w:sz="48" w:space="1" w:color="000360"/>
        </w:pBdr>
        <w:shd w:val="clear" w:color="auto" w:fill="000360"/>
        <w:spacing w:before="0" w:after="0"/>
        <w:rPr>
          <w:rFonts w:ascii="Cambria" w:hAnsi="Cambria"/>
          <w:spacing w:val="20"/>
          <w:sz w:val="52"/>
          <w:szCs w:val="52"/>
        </w:rPr>
      </w:pPr>
      <w:r w:rsidRPr="00316062">
        <w:rPr>
          <w:rFonts w:ascii="Cambria" w:hAnsi="Cambria"/>
          <w:spacing w:val="20"/>
          <w:sz w:val="52"/>
          <w:szCs w:val="52"/>
        </w:rPr>
        <w:t xml:space="preserve">Grade </w:t>
      </w:r>
      <w:r w:rsidR="00A525E1">
        <w:rPr>
          <w:rFonts w:ascii="Cambria" w:hAnsi="Cambria"/>
          <w:spacing w:val="20"/>
          <w:sz w:val="52"/>
          <w:szCs w:val="52"/>
        </w:rPr>
        <w:t>5</w:t>
      </w:r>
    </w:p>
    <w:p w14:paraId="3CD9263F" w14:textId="77777777" w:rsidR="0090302F" w:rsidRPr="0090302F" w:rsidRDefault="0090302F" w:rsidP="009C0C02">
      <w:pPr>
        <w:pBdr>
          <w:top w:val="single" w:sz="48" w:space="1" w:color="000360"/>
          <w:left w:val="single" w:sz="48" w:space="4" w:color="000360"/>
          <w:bottom w:val="single" w:sz="48" w:space="1" w:color="000360"/>
          <w:right w:val="single" w:sz="48" w:space="4" w:color="000360"/>
          <w:between w:val="single" w:sz="48" w:space="1" w:color="000360"/>
        </w:pBdr>
        <w:shd w:val="clear" w:color="auto" w:fill="000360"/>
        <w:spacing w:before="0" w:after="0"/>
        <w:rPr>
          <w:rFonts w:ascii="Cambria" w:hAnsi="Cambria"/>
          <w:spacing w:val="20"/>
          <w:sz w:val="12"/>
          <w:szCs w:val="12"/>
        </w:rPr>
      </w:pPr>
    </w:p>
    <w:p w14:paraId="719D12BB" w14:textId="77777777" w:rsidR="00AC5992" w:rsidRPr="00625734" w:rsidRDefault="004A17F8" w:rsidP="009C0C02">
      <w:pPr>
        <w:spacing w:before="4560" w:after="0"/>
        <w:jc w:val="right"/>
        <w:rPr>
          <w:sz w:val="28"/>
        </w:rPr>
      </w:pPr>
      <w:r w:rsidRPr="00625734">
        <w:rPr>
          <w:sz w:val="28"/>
        </w:rPr>
        <w:t>Office of Superintendent of Public Instruction</w:t>
      </w:r>
    </w:p>
    <w:p w14:paraId="31E47397" w14:textId="05C2CB5C" w:rsidR="007E0A02" w:rsidRDefault="004A17F8" w:rsidP="009C0C02">
      <w:pPr>
        <w:spacing w:before="0" w:after="0"/>
        <w:jc w:val="right"/>
      </w:pPr>
      <w:r w:rsidRPr="008D2BDD">
        <w:rPr>
          <w:rFonts w:ascii="Arial" w:hAnsi="Arial" w:cs="Arial"/>
          <w:b/>
          <w:noProof/>
          <w:sz w:val="23"/>
          <w:szCs w:val="23"/>
        </w:rPr>
        <w:drawing>
          <wp:anchor distT="0" distB="0" distL="182880" distR="0" simplePos="0" relativeHeight="251659264" behindDoc="1" locked="0" layoutInCell="0" allowOverlap="1" wp14:anchorId="75B3A386" wp14:editId="0795509B">
            <wp:simplePos x="914400" y="8567420"/>
            <wp:positionH relativeFrom="margin">
              <wp:align>right</wp:align>
            </wp:positionH>
            <wp:positionV relativeFrom="margin">
              <wp:align>bottom</wp:align>
            </wp:positionV>
            <wp:extent cx="1115568" cy="1115568"/>
            <wp:effectExtent l="0" t="0" r="8890" b="8890"/>
            <wp:wrapSquare wrapText="bothSides"/>
            <wp:docPr id="5" name="Picture 1" descr="OSPI logo" title="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5568" cy="11155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20347">
        <w:rPr>
          <w:sz w:val="28"/>
        </w:rPr>
        <w:t>February 2019</w:t>
      </w:r>
    </w:p>
    <w:p w14:paraId="243331D0" w14:textId="77777777" w:rsidR="00D513D6" w:rsidRDefault="00D513D6" w:rsidP="009C0C02">
      <w:pPr>
        <w:spacing w:before="0" w:after="0"/>
        <w:jc w:val="center"/>
      </w:pPr>
      <w:r>
        <w:lastRenderedPageBreak/>
        <w:t>Office of Superintendent of Public Instruction</w:t>
      </w:r>
    </w:p>
    <w:p w14:paraId="5B0AB6C0" w14:textId="77777777" w:rsidR="00D513D6" w:rsidRDefault="00D513D6" w:rsidP="009C0C02">
      <w:pPr>
        <w:spacing w:before="0" w:after="0"/>
        <w:jc w:val="center"/>
      </w:pPr>
      <w:r>
        <w:t>Old Capitol Building</w:t>
      </w:r>
    </w:p>
    <w:p w14:paraId="4511DAD0" w14:textId="77777777" w:rsidR="00D513D6" w:rsidRDefault="00D513D6" w:rsidP="009C0C02">
      <w:pPr>
        <w:spacing w:before="0" w:after="0"/>
        <w:jc w:val="center"/>
      </w:pPr>
      <w:r>
        <w:t>P.O. Box 47200</w:t>
      </w:r>
    </w:p>
    <w:p w14:paraId="59042917" w14:textId="77777777" w:rsidR="00D513D6" w:rsidRDefault="00D513D6" w:rsidP="009C0C02">
      <w:pPr>
        <w:spacing w:before="0" w:after="0"/>
        <w:jc w:val="center"/>
      </w:pPr>
      <w:r>
        <w:t>Olympia, WA 98504-7200</w:t>
      </w:r>
    </w:p>
    <w:p w14:paraId="0FA934CB" w14:textId="77777777" w:rsidR="00D513D6" w:rsidRDefault="00D513D6" w:rsidP="009C0C02">
      <w:pPr>
        <w:spacing w:before="480" w:after="120"/>
        <w:jc w:val="center"/>
      </w:pPr>
      <w:r>
        <w:t>For more information about the contents of this document, please contact:</w:t>
      </w:r>
    </w:p>
    <w:p w14:paraId="695B16A0" w14:textId="77777777" w:rsidR="00D513D6" w:rsidRDefault="00D513D6" w:rsidP="009C0C02">
      <w:pPr>
        <w:spacing w:before="0" w:after="0"/>
        <w:jc w:val="center"/>
      </w:pPr>
      <w:r>
        <w:t>Anne Banks, The Arts Program Supervisor</w:t>
      </w:r>
    </w:p>
    <w:p w14:paraId="667FF1E2" w14:textId="77777777" w:rsidR="009C0C02" w:rsidRDefault="009C0C02" w:rsidP="009C0C02">
      <w:pPr>
        <w:spacing w:before="0" w:after="0"/>
        <w:jc w:val="center"/>
      </w:pPr>
      <w:r>
        <w:t>Phone: 360</w:t>
      </w:r>
      <w:r w:rsidR="00E86DA2">
        <w:t>-</w:t>
      </w:r>
      <w:r>
        <w:t>725-4966</w:t>
      </w:r>
    </w:p>
    <w:p w14:paraId="556F4B4F" w14:textId="77777777" w:rsidR="009C0C02" w:rsidRDefault="009C0C02" w:rsidP="009C0C02">
      <w:pPr>
        <w:spacing w:before="0" w:after="0"/>
        <w:jc w:val="center"/>
      </w:pPr>
      <w:r>
        <w:t>email: anne.banks@k12.wa.us</w:t>
      </w:r>
    </w:p>
    <w:p w14:paraId="29A8F83B" w14:textId="77777777" w:rsidR="009C0C02" w:rsidRDefault="009C0C02" w:rsidP="009C0C02">
      <w:pPr>
        <w:spacing w:after="0"/>
        <w:jc w:val="center"/>
      </w:pPr>
      <w:r>
        <w:t>Or contact the Resource Center at 888-595-3276, TTY 360-664-3631</w:t>
      </w:r>
    </w:p>
    <w:p w14:paraId="5247C3CD" w14:textId="77777777" w:rsidR="00D513D6" w:rsidRDefault="00D513D6" w:rsidP="009C0C02">
      <w:pPr>
        <w:spacing w:before="600" w:after="0"/>
        <w:jc w:val="both"/>
      </w:pPr>
      <w:r w:rsidRPr="00D513D6">
        <w:t>OSPI provides equal access to all programs and services without discrimination based on sex, race, creed, religion, color, national origin, age, honorably discharged veteran or military status, sexual orientation including gender expression or identity, the presence of any sensory, mental, or physical disability, or the use of a trained dog guide or service animal by a person with a disability. Questions and complaints of alleged discrimination should be directed to the Equity and Civil Rights Director at 360-725-6162 or P.O. Box 47200 Olympia, WA 98504-7200.</w:t>
      </w:r>
    </w:p>
    <w:p w14:paraId="262F7D8B" w14:textId="77777777" w:rsidR="0019598F" w:rsidRPr="00C310A8" w:rsidRDefault="0019598F" w:rsidP="0019598F">
      <w:pPr>
        <w:spacing w:before="720"/>
        <w:jc w:val="both"/>
      </w:pPr>
      <w:r>
        <w:rPr>
          <w:noProof/>
        </w:rPr>
        <w:drawing>
          <wp:inline distT="0" distB="0" distL="0" distR="0" wp14:anchorId="064206C8" wp14:editId="2E0ACA2C">
            <wp:extent cx="838200" cy="295275"/>
            <wp:effectExtent l="0" t="0" r="0" b="9525"/>
            <wp:docPr id="1" name="Picture 1" descr="Creative Commons logo CC BY"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t xml:space="preserve"> </w:t>
      </w:r>
      <w:r w:rsidRPr="00C310A8">
        <w:t>Except where otherwise noted, this Washington Arts K–12 assessment by the Office of Superintendent of Public Instruction is licensed under a Creative Commons Attribution 4.0 International License. All logos and trademarks are property of their respective owners.</w:t>
      </w:r>
    </w:p>
    <w:p w14:paraId="06F010D2" w14:textId="77777777" w:rsidR="0019598F" w:rsidRPr="00C310A8" w:rsidRDefault="0019598F" w:rsidP="0019598F">
      <w:r w:rsidRPr="00C310A8">
        <w:t xml:space="preserve">This work references the Washington State Learning Standards in The Arts (http://www.k12.wa.us/Arts/Standards/default.aspx). </w:t>
      </w:r>
    </w:p>
    <w:p w14:paraId="42C1FB2A" w14:textId="77777777" w:rsidR="0019598F" w:rsidRPr="00C310A8" w:rsidRDefault="0019598F" w:rsidP="0019598F">
      <w:pPr>
        <w:rPr>
          <w:highlight w:val="yellow"/>
        </w:rPr>
      </w:pPr>
      <w:r w:rsidRPr="00C310A8">
        <w:t>All standards designations are from the National Core Arts Standards (http://nationalartsstandards.org/). Copyright © 2015 National Coalition for Core Arts Standards/All Rights Reserved—Rights Administered by SEADAE.</w:t>
      </w:r>
    </w:p>
    <w:p w14:paraId="26CD60E9" w14:textId="77777777" w:rsidR="00D62DB5" w:rsidRDefault="00D62DB5"/>
    <w:p w14:paraId="300B9EA4" w14:textId="77777777" w:rsidR="00D62DB5" w:rsidRDefault="00D62DB5">
      <w:pPr>
        <w:sectPr w:rsidR="00D62DB5" w:rsidSect="00B36A62">
          <w:footerReference w:type="default" r:id="rId10"/>
          <w:pgSz w:w="12240" w:h="15840"/>
          <w:pgMar w:top="1440" w:right="1440" w:bottom="1440" w:left="1440" w:header="720" w:footer="720" w:gutter="0"/>
          <w:pgBorders w:display="firstPage">
            <w:left w:val="single" w:sz="48" w:space="14" w:color="000360"/>
          </w:pgBorders>
          <w:cols w:space="720"/>
          <w:titlePg/>
          <w:docGrid w:linePitch="360"/>
        </w:sectPr>
      </w:pPr>
    </w:p>
    <w:sdt>
      <w:sdtPr>
        <w:rPr>
          <w:rFonts w:ascii="Calibri" w:eastAsiaTheme="minorHAnsi" w:hAnsi="Calibri" w:cstheme="minorBidi"/>
          <w:color w:val="auto"/>
          <w:sz w:val="24"/>
          <w:szCs w:val="22"/>
        </w:rPr>
        <w:id w:val="-1060716563"/>
        <w:docPartObj>
          <w:docPartGallery w:val="Table of Contents"/>
          <w:docPartUnique/>
        </w:docPartObj>
      </w:sdtPr>
      <w:sdtEndPr>
        <w:rPr>
          <w:b/>
          <w:bCs/>
          <w:noProof/>
        </w:rPr>
      </w:sdtEndPr>
      <w:sdtContent>
        <w:p w14:paraId="48D1C4CE" w14:textId="77777777" w:rsidR="00B53A88" w:rsidRPr="00B53A88" w:rsidRDefault="00B53A88">
          <w:pPr>
            <w:pStyle w:val="TOCHeading"/>
            <w:rPr>
              <w:rFonts w:ascii="Calibri" w:hAnsi="Calibri" w:cs="Calibri"/>
              <w:b/>
              <w:color w:val="000360"/>
              <w:sz w:val="44"/>
              <w:szCs w:val="44"/>
            </w:rPr>
          </w:pPr>
          <w:r w:rsidRPr="00B53A88">
            <w:rPr>
              <w:rFonts w:ascii="Calibri" w:hAnsi="Calibri" w:cs="Calibri"/>
              <w:b/>
              <w:color w:val="000360"/>
              <w:sz w:val="44"/>
              <w:szCs w:val="44"/>
            </w:rPr>
            <w:t>Table of Contents</w:t>
          </w:r>
        </w:p>
        <w:p w14:paraId="3277FAC3" w14:textId="420E3EE4" w:rsidR="007218B9" w:rsidRDefault="00B53A88">
          <w:pPr>
            <w:pStyle w:val="TOC1"/>
            <w:tabs>
              <w:tab w:val="right" w:leader="dot" w:pos="9350"/>
            </w:tabs>
            <w:rPr>
              <w:rFonts w:asciiTheme="minorHAnsi" w:eastAsiaTheme="minorEastAsia" w:hAnsiTheme="minorHAnsi"/>
              <w:noProof/>
              <w:sz w:val="22"/>
            </w:rPr>
          </w:pPr>
          <w:r>
            <w:fldChar w:fldCharType="begin"/>
          </w:r>
          <w:r>
            <w:instrText xml:space="preserve"> TOC \o "1-3" \h \z \u </w:instrText>
          </w:r>
          <w:r>
            <w:fldChar w:fldCharType="separate"/>
          </w:r>
          <w:hyperlink w:anchor="_Toc497479589" w:history="1">
            <w:r w:rsidR="007218B9" w:rsidRPr="00F4335A">
              <w:rPr>
                <w:rStyle w:val="Hyperlink"/>
                <w:noProof/>
              </w:rPr>
              <w:t>Introduction</w:t>
            </w:r>
            <w:r w:rsidR="007218B9">
              <w:rPr>
                <w:noProof/>
                <w:webHidden/>
              </w:rPr>
              <w:tab/>
            </w:r>
            <w:r w:rsidR="007218B9">
              <w:rPr>
                <w:noProof/>
                <w:webHidden/>
              </w:rPr>
              <w:fldChar w:fldCharType="begin"/>
            </w:r>
            <w:r w:rsidR="007218B9">
              <w:rPr>
                <w:noProof/>
                <w:webHidden/>
              </w:rPr>
              <w:instrText xml:space="preserve"> PAGEREF _Toc497479589 \h </w:instrText>
            </w:r>
            <w:r w:rsidR="007218B9">
              <w:rPr>
                <w:noProof/>
                <w:webHidden/>
              </w:rPr>
            </w:r>
            <w:r w:rsidR="007218B9">
              <w:rPr>
                <w:noProof/>
                <w:webHidden/>
              </w:rPr>
              <w:fldChar w:fldCharType="separate"/>
            </w:r>
            <w:r w:rsidR="006C629D">
              <w:rPr>
                <w:noProof/>
                <w:webHidden/>
              </w:rPr>
              <w:t>ii</w:t>
            </w:r>
            <w:r w:rsidR="007218B9">
              <w:rPr>
                <w:noProof/>
                <w:webHidden/>
              </w:rPr>
              <w:fldChar w:fldCharType="end"/>
            </w:r>
          </w:hyperlink>
        </w:p>
        <w:p w14:paraId="3FDBE235" w14:textId="673B52B8" w:rsidR="007218B9" w:rsidRDefault="008A6BB0">
          <w:pPr>
            <w:pStyle w:val="TOC1"/>
            <w:tabs>
              <w:tab w:val="right" w:leader="dot" w:pos="9350"/>
            </w:tabs>
            <w:rPr>
              <w:rFonts w:asciiTheme="minorHAnsi" w:eastAsiaTheme="minorEastAsia" w:hAnsiTheme="minorHAnsi"/>
              <w:noProof/>
              <w:sz w:val="22"/>
            </w:rPr>
          </w:pPr>
          <w:hyperlink w:anchor="_Toc497479590" w:history="1">
            <w:r w:rsidR="007218B9" w:rsidRPr="00F4335A">
              <w:rPr>
                <w:rStyle w:val="Hyperlink"/>
                <w:noProof/>
              </w:rPr>
              <w:t>Overview</w:t>
            </w:r>
            <w:r w:rsidR="007218B9">
              <w:rPr>
                <w:noProof/>
                <w:webHidden/>
              </w:rPr>
              <w:tab/>
            </w:r>
            <w:r w:rsidR="007218B9">
              <w:rPr>
                <w:noProof/>
                <w:webHidden/>
              </w:rPr>
              <w:fldChar w:fldCharType="begin"/>
            </w:r>
            <w:r w:rsidR="007218B9">
              <w:rPr>
                <w:noProof/>
                <w:webHidden/>
              </w:rPr>
              <w:instrText xml:space="preserve"> PAGEREF _Toc497479590 \h </w:instrText>
            </w:r>
            <w:r w:rsidR="007218B9">
              <w:rPr>
                <w:noProof/>
                <w:webHidden/>
              </w:rPr>
            </w:r>
            <w:r w:rsidR="007218B9">
              <w:rPr>
                <w:noProof/>
                <w:webHidden/>
              </w:rPr>
              <w:fldChar w:fldCharType="separate"/>
            </w:r>
            <w:r w:rsidR="006C629D">
              <w:rPr>
                <w:noProof/>
                <w:webHidden/>
              </w:rPr>
              <w:t>1</w:t>
            </w:r>
            <w:r w:rsidR="007218B9">
              <w:rPr>
                <w:noProof/>
                <w:webHidden/>
              </w:rPr>
              <w:fldChar w:fldCharType="end"/>
            </w:r>
          </w:hyperlink>
        </w:p>
        <w:p w14:paraId="7181DD26" w14:textId="0151B9DC" w:rsidR="007218B9" w:rsidRDefault="008A6BB0">
          <w:pPr>
            <w:pStyle w:val="TOC1"/>
            <w:tabs>
              <w:tab w:val="right" w:leader="dot" w:pos="9350"/>
            </w:tabs>
            <w:rPr>
              <w:rFonts w:asciiTheme="minorHAnsi" w:eastAsiaTheme="minorEastAsia" w:hAnsiTheme="minorHAnsi"/>
              <w:noProof/>
              <w:sz w:val="22"/>
            </w:rPr>
          </w:pPr>
          <w:hyperlink w:anchor="_Toc497479591" w:history="1">
            <w:r w:rsidR="007218B9" w:rsidRPr="00F4335A">
              <w:rPr>
                <w:rStyle w:val="Hyperlink"/>
                <w:noProof/>
              </w:rPr>
              <w:t>Test Administration: Expectations</w:t>
            </w:r>
            <w:r w:rsidR="007218B9">
              <w:rPr>
                <w:noProof/>
                <w:webHidden/>
              </w:rPr>
              <w:tab/>
            </w:r>
            <w:r w:rsidR="007218B9">
              <w:rPr>
                <w:noProof/>
                <w:webHidden/>
              </w:rPr>
              <w:fldChar w:fldCharType="begin"/>
            </w:r>
            <w:r w:rsidR="007218B9">
              <w:rPr>
                <w:noProof/>
                <w:webHidden/>
              </w:rPr>
              <w:instrText xml:space="preserve"> PAGEREF _Toc497479591 \h </w:instrText>
            </w:r>
            <w:r w:rsidR="007218B9">
              <w:rPr>
                <w:noProof/>
                <w:webHidden/>
              </w:rPr>
            </w:r>
            <w:r w:rsidR="007218B9">
              <w:rPr>
                <w:noProof/>
                <w:webHidden/>
              </w:rPr>
              <w:fldChar w:fldCharType="separate"/>
            </w:r>
            <w:r w:rsidR="006C629D">
              <w:rPr>
                <w:noProof/>
                <w:webHidden/>
              </w:rPr>
              <w:t>1</w:t>
            </w:r>
            <w:r w:rsidR="007218B9">
              <w:rPr>
                <w:noProof/>
                <w:webHidden/>
              </w:rPr>
              <w:fldChar w:fldCharType="end"/>
            </w:r>
          </w:hyperlink>
        </w:p>
        <w:p w14:paraId="1E0DE91A" w14:textId="29024D26" w:rsidR="007218B9" w:rsidRDefault="008A6BB0">
          <w:pPr>
            <w:pStyle w:val="TOC1"/>
            <w:tabs>
              <w:tab w:val="right" w:leader="dot" w:pos="9350"/>
            </w:tabs>
            <w:rPr>
              <w:rFonts w:asciiTheme="minorHAnsi" w:eastAsiaTheme="minorEastAsia" w:hAnsiTheme="minorHAnsi"/>
              <w:noProof/>
              <w:sz w:val="22"/>
            </w:rPr>
          </w:pPr>
          <w:hyperlink w:anchor="_Toc497479592" w:history="1">
            <w:r w:rsidR="007218B9" w:rsidRPr="00F4335A">
              <w:rPr>
                <w:rStyle w:val="Hyperlink"/>
                <w:noProof/>
              </w:rPr>
              <w:t>Description of the Performance Assessment</w:t>
            </w:r>
            <w:r w:rsidR="007218B9">
              <w:rPr>
                <w:noProof/>
                <w:webHidden/>
              </w:rPr>
              <w:tab/>
            </w:r>
            <w:r w:rsidR="007218B9">
              <w:rPr>
                <w:noProof/>
                <w:webHidden/>
              </w:rPr>
              <w:fldChar w:fldCharType="begin"/>
            </w:r>
            <w:r w:rsidR="007218B9">
              <w:rPr>
                <w:noProof/>
                <w:webHidden/>
              </w:rPr>
              <w:instrText xml:space="preserve"> PAGEREF _Toc497479592 \h </w:instrText>
            </w:r>
            <w:r w:rsidR="007218B9">
              <w:rPr>
                <w:noProof/>
                <w:webHidden/>
              </w:rPr>
            </w:r>
            <w:r w:rsidR="007218B9">
              <w:rPr>
                <w:noProof/>
                <w:webHidden/>
              </w:rPr>
              <w:fldChar w:fldCharType="separate"/>
            </w:r>
            <w:r w:rsidR="006C629D">
              <w:rPr>
                <w:noProof/>
                <w:webHidden/>
              </w:rPr>
              <w:t>2</w:t>
            </w:r>
            <w:r w:rsidR="007218B9">
              <w:rPr>
                <w:noProof/>
                <w:webHidden/>
              </w:rPr>
              <w:fldChar w:fldCharType="end"/>
            </w:r>
          </w:hyperlink>
        </w:p>
        <w:p w14:paraId="16B44C4F" w14:textId="0A36FF19" w:rsidR="007218B9" w:rsidRDefault="008A6BB0">
          <w:pPr>
            <w:pStyle w:val="TOC1"/>
            <w:tabs>
              <w:tab w:val="right" w:leader="dot" w:pos="9350"/>
            </w:tabs>
            <w:rPr>
              <w:rFonts w:asciiTheme="minorHAnsi" w:eastAsiaTheme="minorEastAsia" w:hAnsiTheme="minorHAnsi"/>
              <w:noProof/>
              <w:sz w:val="22"/>
            </w:rPr>
          </w:pPr>
          <w:hyperlink w:anchor="_Toc497479593" w:history="1">
            <w:r w:rsidR="007218B9" w:rsidRPr="00F4335A">
              <w:rPr>
                <w:rStyle w:val="Hyperlink"/>
                <w:noProof/>
              </w:rPr>
              <w:t>Learning Standards</w:t>
            </w:r>
            <w:r w:rsidR="007218B9">
              <w:rPr>
                <w:noProof/>
                <w:webHidden/>
              </w:rPr>
              <w:tab/>
            </w:r>
            <w:r w:rsidR="007218B9">
              <w:rPr>
                <w:noProof/>
                <w:webHidden/>
              </w:rPr>
              <w:fldChar w:fldCharType="begin"/>
            </w:r>
            <w:r w:rsidR="007218B9">
              <w:rPr>
                <w:noProof/>
                <w:webHidden/>
              </w:rPr>
              <w:instrText xml:space="preserve"> PAGEREF _Toc497479593 \h </w:instrText>
            </w:r>
            <w:r w:rsidR="007218B9">
              <w:rPr>
                <w:noProof/>
                <w:webHidden/>
              </w:rPr>
            </w:r>
            <w:r w:rsidR="007218B9">
              <w:rPr>
                <w:noProof/>
                <w:webHidden/>
              </w:rPr>
              <w:fldChar w:fldCharType="separate"/>
            </w:r>
            <w:r w:rsidR="006C629D">
              <w:rPr>
                <w:noProof/>
                <w:webHidden/>
              </w:rPr>
              <w:t>2</w:t>
            </w:r>
            <w:r w:rsidR="007218B9">
              <w:rPr>
                <w:noProof/>
                <w:webHidden/>
              </w:rPr>
              <w:fldChar w:fldCharType="end"/>
            </w:r>
          </w:hyperlink>
        </w:p>
        <w:p w14:paraId="1DE03F94" w14:textId="44AEFBA2" w:rsidR="007218B9" w:rsidRDefault="008A6BB0">
          <w:pPr>
            <w:pStyle w:val="TOC1"/>
            <w:tabs>
              <w:tab w:val="right" w:leader="dot" w:pos="9350"/>
            </w:tabs>
            <w:rPr>
              <w:rFonts w:asciiTheme="minorHAnsi" w:eastAsiaTheme="minorEastAsia" w:hAnsiTheme="minorHAnsi"/>
              <w:noProof/>
              <w:sz w:val="22"/>
            </w:rPr>
          </w:pPr>
          <w:hyperlink w:anchor="_Toc497479594" w:history="1">
            <w:r w:rsidR="007218B9" w:rsidRPr="00F4335A">
              <w:rPr>
                <w:rStyle w:val="Hyperlink"/>
                <w:noProof/>
              </w:rPr>
              <w:t>Supporting Materials and Resources for Teachers</w:t>
            </w:r>
            <w:r w:rsidR="007218B9">
              <w:rPr>
                <w:noProof/>
                <w:webHidden/>
              </w:rPr>
              <w:tab/>
            </w:r>
            <w:r w:rsidR="007218B9">
              <w:rPr>
                <w:noProof/>
                <w:webHidden/>
              </w:rPr>
              <w:fldChar w:fldCharType="begin"/>
            </w:r>
            <w:r w:rsidR="007218B9">
              <w:rPr>
                <w:noProof/>
                <w:webHidden/>
              </w:rPr>
              <w:instrText xml:space="preserve"> PAGEREF _Toc497479594 \h </w:instrText>
            </w:r>
            <w:r w:rsidR="007218B9">
              <w:rPr>
                <w:noProof/>
                <w:webHidden/>
              </w:rPr>
            </w:r>
            <w:r w:rsidR="007218B9">
              <w:rPr>
                <w:noProof/>
                <w:webHidden/>
              </w:rPr>
              <w:fldChar w:fldCharType="separate"/>
            </w:r>
            <w:r w:rsidR="006C629D">
              <w:rPr>
                <w:noProof/>
                <w:webHidden/>
              </w:rPr>
              <w:t>3</w:t>
            </w:r>
            <w:r w:rsidR="007218B9">
              <w:rPr>
                <w:noProof/>
                <w:webHidden/>
              </w:rPr>
              <w:fldChar w:fldCharType="end"/>
            </w:r>
          </w:hyperlink>
        </w:p>
        <w:p w14:paraId="3EF3D22E" w14:textId="5D9CF962" w:rsidR="007218B9" w:rsidRDefault="008A6BB0">
          <w:pPr>
            <w:pStyle w:val="TOC2"/>
            <w:tabs>
              <w:tab w:val="right" w:leader="dot" w:pos="9350"/>
            </w:tabs>
            <w:rPr>
              <w:rFonts w:asciiTheme="minorHAnsi" w:eastAsiaTheme="minorEastAsia" w:hAnsiTheme="minorHAnsi"/>
              <w:noProof/>
              <w:sz w:val="22"/>
            </w:rPr>
          </w:pPr>
          <w:hyperlink w:anchor="_Toc497479595" w:history="1">
            <w:r w:rsidR="007218B9" w:rsidRPr="00F4335A">
              <w:rPr>
                <w:rStyle w:val="Hyperlink"/>
                <w:noProof/>
              </w:rPr>
              <w:t>Preparation for Administering the Assessment</w:t>
            </w:r>
            <w:r w:rsidR="007218B9">
              <w:rPr>
                <w:noProof/>
                <w:webHidden/>
              </w:rPr>
              <w:tab/>
            </w:r>
            <w:r w:rsidR="007218B9">
              <w:rPr>
                <w:noProof/>
                <w:webHidden/>
              </w:rPr>
              <w:fldChar w:fldCharType="begin"/>
            </w:r>
            <w:r w:rsidR="007218B9">
              <w:rPr>
                <w:noProof/>
                <w:webHidden/>
              </w:rPr>
              <w:instrText xml:space="preserve"> PAGEREF _Toc497479595 \h </w:instrText>
            </w:r>
            <w:r w:rsidR="007218B9">
              <w:rPr>
                <w:noProof/>
                <w:webHidden/>
              </w:rPr>
            </w:r>
            <w:r w:rsidR="007218B9">
              <w:rPr>
                <w:noProof/>
                <w:webHidden/>
              </w:rPr>
              <w:fldChar w:fldCharType="separate"/>
            </w:r>
            <w:r w:rsidR="006C629D">
              <w:rPr>
                <w:noProof/>
                <w:webHidden/>
              </w:rPr>
              <w:t>3</w:t>
            </w:r>
            <w:r w:rsidR="007218B9">
              <w:rPr>
                <w:noProof/>
                <w:webHidden/>
              </w:rPr>
              <w:fldChar w:fldCharType="end"/>
            </w:r>
          </w:hyperlink>
        </w:p>
        <w:p w14:paraId="2AD2F824" w14:textId="37B6ADA2" w:rsidR="007218B9" w:rsidRDefault="008A6BB0">
          <w:pPr>
            <w:pStyle w:val="TOC2"/>
            <w:tabs>
              <w:tab w:val="right" w:leader="dot" w:pos="9350"/>
            </w:tabs>
            <w:rPr>
              <w:rFonts w:asciiTheme="minorHAnsi" w:eastAsiaTheme="minorEastAsia" w:hAnsiTheme="minorHAnsi"/>
              <w:noProof/>
              <w:sz w:val="22"/>
            </w:rPr>
          </w:pPr>
          <w:hyperlink w:anchor="_Toc497479596" w:history="1">
            <w:r w:rsidR="007218B9" w:rsidRPr="00F4335A">
              <w:rPr>
                <w:rStyle w:val="Hyperlink"/>
                <w:noProof/>
              </w:rPr>
              <w:t>Recommendations for Time Management</w:t>
            </w:r>
            <w:r w:rsidR="007218B9">
              <w:rPr>
                <w:noProof/>
                <w:webHidden/>
              </w:rPr>
              <w:tab/>
            </w:r>
            <w:r w:rsidR="007218B9">
              <w:rPr>
                <w:noProof/>
                <w:webHidden/>
              </w:rPr>
              <w:fldChar w:fldCharType="begin"/>
            </w:r>
            <w:r w:rsidR="007218B9">
              <w:rPr>
                <w:noProof/>
                <w:webHidden/>
              </w:rPr>
              <w:instrText xml:space="preserve"> PAGEREF _Toc497479596 \h </w:instrText>
            </w:r>
            <w:r w:rsidR="007218B9">
              <w:rPr>
                <w:noProof/>
                <w:webHidden/>
              </w:rPr>
            </w:r>
            <w:r w:rsidR="007218B9">
              <w:rPr>
                <w:noProof/>
                <w:webHidden/>
              </w:rPr>
              <w:fldChar w:fldCharType="separate"/>
            </w:r>
            <w:r w:rsidR="006C629D">
              <w:rPr>
                <w:noProof/>
                <w:webHidden/>
              </w:rPr>
              <w:t>5</w:t>
            </w:r>
            <w:r w:rsidR="007218B9">
              <w:rPr>
                <w:noProof/>
                <w:webHidden/>
              </w:rPr>
              <w:fldChar w:fldCharType="end"/>
            </w:r>
          </w:hyperlink>
        </w:p>
        <w:p w14:paraId="7A865737" w14:textId="2A654325" w:rsidR="007218B9" w:rsidRDefault="008A6BB0">
          <w:pPr>
            <w:pStyle w:val="TOC1"/>
            <w:tabs>
              <w:tab w:val="right" w:leader="dot" w:pos="9350"/>
            </w:tabs>
            <w:rPr>
              <w:rFonts w:asciiTheme="minorHAnsi" w:eastAsiaTheme="minorEastAsia" w:hAnsiTheme="minorHAnsi"/>
              <w:noProof/>
              <w:sz w:val="22"/>
            </w:rPr>
          </w:pPr>
          <w:hyperlink w:anchor="_Toc497479597" w:history="1">
            <w:r w:rsidR="007218B9" w:rsidRPr="00F4335A">
              <w:rPr>
                <w:rStyle w:val="Hyperlink"/>
                <w:noProof/>
              </w:rPr>
              <w:t>Assessment Task</w:t>
            </w:r>
            <w:r w:rsidR="007218B9">
              <w:rPr>
                <w:noProof/>
                <w:webHidden/>
              </w:rPr>
              <w:tab/>
            </w:r>
            <w:r w:rsidR="007218B9">
              <w:rPr>
                <w:noProof/>
                <w:webHidden/>
              </w:rPr>
              <w:fldChar w:fldCharType="begin"/>
            </w:r>
            <w:r w:rsidR="007218B9">
              <w:rPr>
                <w:noProof/>
                <w:webHidden/>
              </w:rPr>
              <w:instrText xml:space="preserve"> PAGEREF _Toc497479597 \h </w:instrText>
            </w:r>
            <w:r w:rsidR="007218B9">
              <w:rPr>
                <w:noProof/>
                <w:webHidden/>
              </w:rPr>
            </w:r>
            <w:r w:rsidR="007218B9">
              <w:rPr>
                <w:noProof/>
                <w:webHidden/>
              </w:rPr>
              <w:fldChar w:fldCharType="separate"/>
            </w:r>
            <w:r w:rsidR="006C629D">
              <w:rPr>
                <w:noProof/>
                <w:webHidden/>
              </w:rPr>
              <w:t>6</w:t>
            </w:r>
            <w:r w:rsidR="007218B9">
              <w:rPr>
                <w:noProof/>
                <w:webHidden/>
              </w:rPr>
              <w:fldChar w:fldCharType="end"/>
            </w:r>
          </w:hyperlink>
        </w:p>
        <w:p w14:paraId="0ECCC687" w14:textId="33BFF336" w:rsidR="007218B9" w:rsidRDefault="008A6BB0">
          <w:pPr>
            <w:pStyle w:val="TOC2"/>
            <w:tabs>
              <w:tab w:val="right" w:leader="dot" w:pos="9350"/>
            </w:tabs>
            <w:rPr>
              <w:rFonts w:asciiTheme="minorHAnsi" w:eastAsiaTheme="minorEastAsia" w:hAnsiTheme="minorHAnsi"/>
              <w:noProof/>
              <w:sz w:val="22"/>
            </w:rPr>
          </w:pPr>
          <w:hyperlink w:anchor="_Toc497479598" w:history="1">
            <w:r w:rsidR="007218B9" w:rsidRPr="00F4335A">
              <w:rPr>
                <w:rStyle w:val="Hyperlink"/>
                <w:noProof/>
              </w:rPr>
              <w:t>Teacher’s Instructions to Students</w:t>
            </w:r>
            <w:r w:rsidR="007218B9">
              <w:rPr>
                <w:noProof/>
                <w:webHidden/>
              </w:rPr>
              <w:tab/>
            </w:r>
            <w:r w:rsidR="007218B9">
              <w:rPr>
                <w:noProof/>
                <w:webHidden/>
              </w:rPr>
              <w:fldChar w:fldCharType="begin"/>
            </w:r>
            <w:r w:rsidR="007218B9">
              <w:rPr>
                <w:noProof/>
                <w:webHidden/>
              </w:rPr>
              <w:instrText xml:space="preserve"> PAGEREF _Toc497479598 \h </w:instrText>
            </w:r>
            <w:r w:rsidR="007218B9">
              <w:rPr>
                <w:noProof/>
                <w:webHidden/>
              </w:rPr>
            </w:r>
            <w:r w:rsidR="007218B9">
              <w:rPr>
                <w:noProof/>
                <w:webHidden/>
              </w:rPr>
              <w:fldChar w:fldCharType="separate"/>
            </w:r>
            <w:r w:rsidR="006C629D">
              <w:rPr>
                <w:noProof/>
                <w:webHidden/>
              </w:rPr>
              <w:t>6</w:t>
            </w:r>
            <w:r w:rsidR="007218B9">
              <w:rPr>
                <w:noProof/>
                <w:webHidden/>
              </w:rPr>
              <w:fldChar w:fldCharType="end"/>
            </w:r>
          </w:hyperlink>
        </w:p>
        <w:p w14:paraId="60E8F219" w14:textId="2F66972A" w:rsidR="007218B9" w:rsidRDefault="008A6BB0">
          <w:pPr>
            <w:pStyle w:val="TOC2"/>
            <w:tabs>
              <w:tab w:val="right" w:leader="dot" w:pos="9350"/>
            </w:tabs>
            <w:rPr>
              <w:rFonts w:asciiTheme="minorHAnsi" w:eastAsiaTheme="minorEastAsia" w:hAnsiTheme="minorHAnsi"/>
              <w:noProof/>
              <w:sz w:val="22"/>
            </w:rPr>
          </w:pPr>
          <w:hyperlink w:anchor="_Toc497479599" w:history="1">
            <w:r w:rsidR="007218B9" w:rsidRPr="00F4335A">
              <w:rPr>
                <w:rStyle w:val="Hyperlink"/>
                <w:noProof/>
              </w:rPr>
              <w:t>Accommodations</w:t>
            </w:r>
            <w:r w:rsidR="007218B9">
              <w:rPr>
                <w:noProof/>
                <w:webHidden/>
              </w:rPr>
              <w:tab/>
            </w:r>
            <w:r w:rsidR="007218B9">
              <w:rPr>
                <w:noProof/>
                <w:webHidden/>
              </w:rPr>
              <w:fldChar w:fldCharType="begin"/>
            </w:r>
            <w:r w:rsidR="007218B9">
              <w:rPr>
                <w:noProof/>
                <w:webHidden/>
              </w:rPr>
              <w:instrText xml:space="preserve"> PAGEREF _Toc497479599 \h </w:instrText>
            </w:r>
            <w:r w:rsidR="007218B9">
              <w:rPr>
                <w:noProof/>
                <w:webHidden/>
              </w:rPr>
            </w:r>
            <w:r w:rsidR="007218B9">
              <w:rPr>
                <w:noProof/>
                <w:webHidden/>
              </w:rPr>
              <w:fldChar w:fldCharType="separate"/>
            </w:r>
            <w:r w:rsidR="006C629D">
              <w:rPr>
                <w:noProof/>
                <w:webHidden/>
              </w:rPr>
              <w:t>6</w:t>
            </w:r>
            <w:r w:rsidR="007218B9">
              <w:rPr>
                <w:noProof/>
                <w:webHidden/>
              </w:rPr>
              <w:fldChar w:fldCharType="end"/>
            </w:r>
          </w:hyperlink>
        </w:p>
        <w:p w14:paraId="639C86BE" w14:textId="64E123E4" w:rsidR="007218B9" w:rsidRDefault="008A6BB0">
          <w:pPr>
            <w:pStyle w:val="TOC2"/>
            <w:tabs>
              <w:tab w:val="right" w:leader="dot" w:pos="9350"/>
            </w:tabs>
            <w:rPr>
              <w:rFonts w:asciiTheme="minorHAnsi" w:eastAsiaTheme="minorEastAsia" w:hAnsiTheme="minorHAnsi"/>
              <w:noProof/>
              <w:sz w:val="22"/>
            </w:rPr>
          </w:pPr>
          <w:hyperlink w:anchor="_Toc497479600" w:history="1">
            <w:r w:rsidR="007218B9" w:rsidRPr="00F4335A">
              <w:rPr>
                <w:rStyle w:val="Hyperlink"/>
                <w:noProof/>
              </w:rPr>
              <w:t>Student’s Task</w:t>
            </w:r>
            <w:r w:rsidR="007218B9">
              <w:rPr>
                <w:noProof/>
                <w:webHidden/>
              </w:rPr>
              <w:tab/>
            </w:r>
            <w:r w:rsidR="007218B9">
              <w:rPr>
                <w:noProof/>
                <w:webHidden/>
              </w:rPr>
              <w:fldChar w:fldCharType="begin"/>
            </w:r>
            <w:r w:rsidR="007218B9">
              <w:rPr>
                <w:noProof/>
                <w:webHidden/>
              </w:rPr>
              <w:instrText xml:space="preserve"> PAGEREF _Toc497479600 \h </w:instrText>
            </w:r>
            <w:r w:rsidR="007218B9">
              <w:rPr>
                <w:noProof/>
                <w:webHidden/>
              </w:rPr>
            </w:r>
            <w:r w:rsidR="007218B9">
              <w:rPr>
                <w:noProof/>
                <w:webHidden/>
              </w:rPr>
              <w:fldChar w:fldCharType="separate"/>
            </w:r>
            <w:r w:rsidR="006C629D">
              <w:rPr>
                <w:noProof/>
                <w:webHidden/>
              </w:rPr>
              <w:t>6</w:t>
            </w:r>
            <w:r w:rsidR="007218B9">
              <w:rPr>
                <w:noProof/>
                <w:webHidden/>
              </w:rPr>
              <w:fldChar w:fldCharType="end"/>
            </w:r>
          </w:hyperlink>
        </w:p>
        <w:p w14:paraId="06EA02D0" w14:textId="03876615" w:rsidR="007218B9" w:rsidRDefault="008A6BB0">
          <w:pPr>
            <w:pStyle w:val="TOC2"/>
            <w:tabs>
              <w:tab w:val="right" w:leader="dot" w:pos="9350"/>
            </w:tabs>
            <w:rPr>
              <w:rFonts w:asciiTheme="minorHAnsi" w:eastAsiaTheme="minorEastAsia" w:hAnsiTheme="minorHAnsi"/>
              <w:noProof/>
              <w:sz w:val="22"/>
            </w:rPr>
          </w:pPr>
          <w:hyperlink w:anchor="_Toc497479601" w:history="1">
            <w:r w:rsidR="007218B9" w:rsidRPr="00F4335A">
              <w:rPr>
                <w:rStyle w:val="Hyperlink"/>
                <w:noProof/>
              </w:rPr>
              <w:t>Glossary</w:t>
            </w:r>
            <w:r w:rsidR="007218B9">
              <w:rPr>
                <w:noProof/>
                <w:webHidden/>
              </w:rPr>
              <w:tab/>
            </w:r>
            <w:r w:rsidR="007218B9">
              <w:rPr>
                <w:noProof/>
                <w:webHidden/>
              </w:rPr>
              <w:fldChar w:fldCharType="begin"/>
            </w:r>
            <w:r w:rsidR="007218B9">
              <w:rPr>
                <w:noProof/>
                <w:webHidden/>
              </w:rPr>
              <w:instrText xml:space="preserve"> PAGEREF _Toc497479601 \h </w:instrText>
            </w:r>
            <w:r w:rsidR="007218B9">
              <w:rPr>
                <w:noProof/>
                <w:webHidden/>
              </w:rPr>
            </w:r>
            <w:r w:rsidR="007218B9">
              <w:rPr>
                <w:noProof/>
                <w:webHidden/>
              </w:rPr>
              <w:fldChar w:fldCharType="separate"/>
            </w:r>
            <w:r w:rsidR="006C629D">
              <w:rPr>
                <w:noProof/>
                <w:webHidden/>
              </w:rPr>
              <w:t>12</w:t>
            </w:r>
            <w:r w:rsidR="007218B9">
              <w:rPr>
                <w:noProof/>
                <w:webHidden/>
              </w:rPr>
              <w:fldChar w:fldCharType="end"/>
            </w:r>
          </w:hyperlink>
        </w:p>
        <w:p w14:paraId="5A7AAC98" w14:textId="77777777" w:rsidR="00B53A88" w:rsidRDefault="00B53A88">
          <w:r>
            <w:rPr>
              <w:b/>
              <w:bCs/>
              <w:noProof/>
            </w:rPr>
            <w:fldChar w:fldCharType="end"/>
          </w:r>
        </w:p>
      </w:sdtContent>
    </w:sdt>
    <w:p w14:paraId="2F3C248D" w14:textId="77777777" w:rsidR="00D513D6" w:rsidRDefault="00D513D6"/>
    <w:p w14:paraId="31530D31" w14:textId="77777777" w:rsidR="00D513D6" w:rsidRDefault="00D513D6">
      <w:pPr>
        <w:spacing w:line="276" w:lineRule="auto"/>
      </w:pPr>
      <w:r>
        <w:br w:type="page"/>
      </w:r>
    </w:p>
    <w:p w14:paraId="5A2DCDB7" w14:textId="77777777" w:rsidR="00D513D6" w:rsidRPr="00ED74C7" w:rsidRDefault="00D513D6" w:rsidP="00ED74C7">
      <w:pPr>
        <w:pBdr>
          <w:bottom w:val="single" w:sz="6" w:space="1" w:color="000360"/>
        </w:pBdr>
        <w:rPr>
          <w:b/>
          <w:spacing w:val="40"/>
          <w:sz w:val="25"/>
          <w:szCs w:val="25"/>
        </w:rPr>
      </w:pPr>
      <w:r w:rsidRPr="00ED74C7">
        <w:rPr>
          <w:b/>
          <w:color w:val="000360"/>
          <w:spacing w:val="40"/>
          <w:sz w:val="25"/>
          <w:szCs w:val="25"/>
        </w:rPr>
        <w:lastRenderedPageBreak/>
        <w:t>OSPI-Developed Performance Assessment for the Arts</w:t>
      </w:r>
    </w:p>
    <w:p w14:paraId="2A39D92C" w14:textId="77777777" w:rsidR="00D513D6" w:rsidRPr="004B4A11" w:rsidRDefault="00D513D6" w:rsidP="004B4A11">
      <w:pPr>
        <w:pStyle w:val="Heading1"/>
      </w:pPr>
      <w:bookmarkStart w:id="0" w:name="_Toc497479589"/>
      <w:r w:rsidRPr="004B4A11">
        <w:t>Introduction</w:t>
      </w:r>
      <w:bookmarkEnd w:id="0"/>
    </w:p>
    <w:p w14:paraId="084D31D9" w14:textId="77777777" w:rsidR="002121C3" w:rsidRPr="00ED74C7" w:rsidRDefault="002121C3" w:rsidP="004B4A11">
      <w:r w:rsidRPr="00ED74C7">
        <w:t xml:space="preserve">To Washington educators who teach </w:t>
      </w:r>
      <w:r w:rsidR="007A3AE9">
        <w:t xml:space="preserve">the </w:t>
      </w:r>
      <w:r w:rsidRPr="00ED74C7">
        <w:t>arts:</w:t>
      </w:r>
    </w:p>
    <w:p w14:paraId="147E028A" w14:textId="77777777" w:rsidR="002121C3" w:rsidRPr="00ED74C7" w:rsidRDefault="002121C3" w:rsidP="004B4A11">
      <w:r w:rsidRPr="00ED74C7">
        <w:t xml:space="preserve">Welcome to one of our OSPI-developed performance assessments and this implementation and scoring guide. This document is part of the Washington assessment system at the Office of Superintendent of Public Instruction (OSPI). </w:t>
      </w:r>
    </w:p>
    <w:p w14:paraId="41341E28" w14:textId="77777777" w:rsidR="002121C3" w:rsidRPr="00ED74C7" w:rsidRDefault="002121C3" w:rsidP="004B4A11">
      <w:r w:rsidRPr="00ED74C7">
        <w:t>The assessments have been developed by Washington State teachers and are designed to measure learning for selected components of the Washington State Learning Standards. They have been developed for students at the elementary and secondary levels. Teachers from across the state in small, medium, and large districts and in urban, suburban, and rural settings piloted these assessments in their classrooms. These assessments provide an opportunity for teachers to measure student skills; they can both help teachers determine if learning goals have been met, and influence how teachers organize their curricula. They also provide an opportunity for students to demonstrate the knowledge and skills they have gained.</w:t>
      </w:r>
    </w:p>
    <w:p w14:paraId="0775BCF3" w14:textId="77777777" w:rsidR="002121C3" w:rsidRPr="00ED74C7" w:rsidRDefault="002121C3" w:rsidP="008E0AA4">
      <w:pPr>
        <w:spacing w:after="100"/>
      </w:pPr>
      <w:r w:rsidRPr="00ED74C7">
        <w:t>These assessments:</w:t>
      </w:r>
    </w:p>
    <w:p w14:paraId="4ADE76A4" w14:textId="77777777" w:rsidR="002121C3" w:rsidRPr="00ED74C7" w:rsidRDefault="002121C3" w:rsidP="008E0AA4">
      <w:pPr>
        <w:pStyle w:val="bullet1"/>
      </w:pPr>
      <w:r w:rsidRPr="00ED74C7">
        <w:t>Provide immediate information to teachers regarding how well their students have acquired the expected knowledge and skills in their subject areas.</w:t>
      </w:r>
    </w:p>
    <w:p w14:paraId="537A4C8A" w14:textId="77777777" w:rsidR="002121C3" w:rsidRPr="00ED74C7" w:rsidRDefault="002121C3" w:rsidP="008E0AA4">
      <w:pPr>
        <w:pStyle w:val="bullet1"/>
      </w:pPr>
      <w:r w:rsidRPr="00ED74C7">
        <w:t>Inform future teaching practices.</w:t>
      </w:r>
    </w:p>
    <w:p w14:paraId="15D7379B" w14:textId="77777777" w:rsidR="002121C3" w:rsidRPr="00ED74C7" w:rsidRDefault="002121C3" w:rsidP="008E0AA4">
      <w:pPr>
        <w:pStyle w:val="bullet1"/>
      </w:pPr>
      <w:r w:rsidRPr="00ED74C7">
        <w:t>Provide resources that enable students to participate in measuring their achievements as part of the learning experience.</w:t>
      </w:r>
    </w:p>
    <w:p w14:paraId="7C7CF73E" w14:textId="77777777" w:rsidR="002121C3" w:rsidRPr="00ED74C7" w:rsidRDefault="002121C3" w:rsidP="008E0AA4">
      <w:pPr>
        <w:spacing w:after="100"/>
      </w:pPr>
      <w:r w:rsidRPr="00ED74C7">
        <w:t>Included in this document are:</w:t>
      </w:r>
    </w:p>
    <w:p w14:paraId="6125FFBB" w14:textId="77777777" w:rsidR="002121C3" w:rsidRPr="00ED74C7" w:rsidRDefault="002121C3" w:rsidP="008E0AA4">
      <w:pPr>
        <w:pStyle w:val="bullet1"/>
      </w:pPr>
      <w:r w:rsidRPr="00ED74C7">
        <w:t>directions for administration</w:t>
      </w:r>
    </w:p>
    <w:p w14:paraId="09D08CAB" w14:textId="77777777" w:rsidR="002121C3" w:rsidRPr="00ED74C7" w:rsidRDefault="002121C3" w:rsidP="008E0AA4">
      <w:pPr>
        <w:pStyle w:val="bullet1"/>
      </w:pPr>
      <w:r w:rsidRPr="00ED74C7">
        <w:t>assessment task</w:t>
      </w:r>
    </w:p>
    <w:p w14:paraId="20B12688" w14:textId="77777777" w:rsidR="002121C3" w:rsidRPr="00ED74C7" w:rsidRDefault="002121C3" w:rsidP="008E0AA4">
      <w:pPr>
        <w:pStyle w:val="bullet1"/>
      </w:pPr>
      <w:r w:rsidRPr="00ED74C7">
        <w:t>scoring rubrics</w:t>
      </w:r>
    </w:p>
    <w:p w14:paraId="472001E7" w14:textId="77777777" w:rsidR="002121C3" w:rsidRPr="00ED74C7" w:rsidRDefault="002121C3" w:rsidP="008E0AA4">
      <w:pPr>
        <w:pStyle w:val="bullet1"/>
      </w:pPr>
      <w:r w:rsidRPr="00ED74C7">
        <w:t>additional resources</w:t>
      </w:r>
    </w:p>
    <w:p w14:paraId="31F5D43C" w14:textId="77777777" w:rsidR="002121C3" w:rsidRPr="00ED74C7" w:rsidRDefault="002121C3" w:rsidP="004B4A11">
      <w:r w:rsidRPr="00ED74C7">
        <w:t>Our hope is that this assessment will be used as an integral part of your instruction to advance our common goal of ensuring quality instruction for all students.</w:t>
      </w:r>
    </w:p>
    <w:p w14:paraId="3EDBC90E" w14:textId="77777777" w:rsidR="002121C3" w:rsidRPr="00ED74C7" w:rsidRDefault="002121C3" w:rsidP="004B4A11">
      <w:r w:rsidRPr="00ED74C7">
        <w:t>If you have questions about these assessments or suggestions for improvements, please contact:</w:t>
      </w:r>
    </w:p>
    <w:p w14:paraId="10BCEDF6" w14:textId="77777777" w:rsidR="002121C3" w:rsidRPr="00ED74C7" w:rsidRDefault="002121C3" w:rsidP="00FA354E">
      <w:pPr>
        <w:spacing w:after="0"/>
      </w:pPr>
      <w:r w:rsidRPr="00ED74C7">
        <w:t xml:space="preserve">Anne Banks, Program Supervisor, The Arts </w:t>
      </w:r>
    </w:p>
    <w:p w14:paraId="3B01C1F8" w14:textId="77777777" w:rsidR="00593BAD" w:rsidRDefault="002121C3" w:rsidP="00FA354E">
      <w:pPr>
        <w:spacing w:before="0" w:after="120"/>
        <w:sectPr w:rsidR="00593BAD" w:rsidSect="00B36A62">
          <w:footerReference w:type="default" r:id="rId11"/>
          <w:pgSz w:w="12240" w:h="15840"/>
          <w:pgMar w:top="1440" w:right="1440" w:bottom="1440" w:left="1440" w:header="576" w:footer="576" w:gutter="0"/>
          <w:pgNumType w:fmt="lowerRoman" w:start="1"/>
          <w:cols w:space="720"/>
          <w:docGrid w:linePitch="360"/>
        </w:sectPr>
      </w:pPr>
      <w:r w:rsidRPr="00ED74C7">
        <w:t>360</w:t>
      </w:r>
      <w:r w:rsidR="007A3AE9">
        <w:t>-</w:t>
      </w:r>
      <w:r w:rsidRPr="00ED74C7">
        <w:t>725-4966, anne.banks@k12.wa.us</w:t>
      </w:r>
    </w:p>
    <w:tbl>
      <w:tblPr>
        <w:tblStyle w:val="TableGrid"/>
        <w:tblW w:w="0" w:type="auto"/>
        <w:tblLook w:val="04A0" w:firstRow="1" w:lastRow="0" w:firstColumn="1" w:lastColumn="0" w:noHBand="0" w:noVBand="1"/>
      </w:tblPr>
      <w:tblGrid>
        <w:gridCol w:w="7465"/>
        <w:gridCol w:w="1885"/>
      </w:tblGrid>
      <w:tr w:rsidR="007356B4" w14:paraId="0CEB2E1D" w14:textId="77777777" w:rsidTr="00BD6248">
        <w:trPr>
          <w:tblHeader/>
        </w:trPr>
        <w:tc>
          <w:tcPr>
            <w:tcW w:w="7465" w:type="dxa"/>
            <w:tcBorders>
              <w:top w:val="nil"/>
              <w:left w:val="nil"/>
              <w:bottom w:val="nil"/>
              <w:right w:val="nil"/>
            </w:tcBorders>
            <w:shd w:val="clear" w:color="auto" w:fill="auto"/>
            <w:tcMar>
              <w:left w:w="115" w:type="dxa"/>
              <w:right w:w="0" w:type="dxa"/>
            </w:tcMar>
          </w:tcPr>
          <w:p w14:paraId="4D7B2B7F" w14:textId="77777777" w:rsidR="007356B4" w:rsidRPr="00BD6248" w:rsidRDefault="007356B4" w:rsidP="007356B4">
            <w:pPr>
              <w:spacing w:before="0" w:line="240" w:lineRule="auto"/>
              <w:rPr>
                <w:color w:val="FFFFFF" w:themeColor="background1"/>
                <w:sz w:val="4"/>
                <w:szCs w:val="4"/>
              </w:rPr>
            </w:pPr>
            <w:r w:rsidRPr="00BD6248">
              <w:rPr>
                <w:color w:val="FFFFFF" w:themeColor="background1"/>
                <w:sz w:val="4"/>
                <w:szCs w:val="4"/>
              </w:rPr>
              <w:lastRenderedPageBreak/>
              <w:t>Title</w:t>
            </w:r>
          </w:p>
        </w:tc>
        <w:tc>
          <w:tcPr>
            <w:tcW w:w="1885" w:type="dxa"/>
            <w:tcBorders>
              <w:top w:val="nil"/>
              <w:left w:val="nil"/>
              <w:bottom w:val="nil"/>
              <w:right w:val="nil"/>
            </w:tcBorders>
            <w:shd w:val="clear" w:color="auto" w:fill="auto"/>
            <w:vAlign w:val="center"/>
          </w:tcPr>
          <w:p w14:paraId="09409044" w14:textId="77777777" w:rsidR="007356B4" w:rsidRPr="00BD6248" w:rsidRDefault="007356B4" w:rsidP="007356B4">
            <w:pPr>
              <w:spacing w:before="0" w:line="240" w:lineRule="auto"/>
              <w:rPr>
                <w:color w:val="FFFFFF" w:themeColor="background1"/>
                <w:sz w:val="4"/>
                <w:szCs w:val="4"/>
              </w:rPr>
            </w:pPr>
            <w:r w:rsidRPr="00BD6248">
              <w:rPr>
                <w:color w:val="FFFFFF" w:themeColor="background1"/>
                <w:sz w:val="4"/>
                <w:szCs w:val="4"/>
              </w:rPr>
              <w:t>Grade Level</w:t>
            </w:r>
          </w:p>
        </w:tc>
      </w:tr>
      <w:tr w:rsidR="004B3DA3" w14:paraId="4A55E052" w14:textId="77777777" w:rsidTr="004B3DA3">
        <w:tc>
          <w:tcPr>
            <w:tcW w:w="7465" w:type="dxa"/>
            <w:tcBorders>
              <w:top w:val="nil"/>
              <w:left w:val="nil"/>
              <w:bottom w:val="nil"/>
              <w:right w:val="nil"/>
            </w:tcBorders>
            <w:tcMar>
              <w:left w:w="115" w:type="dxa"/>
              <w:right w:w="0" w:type="dxa"/>
            </w:tcMar>
          </w:tcPr>
          <w:p w14:paraId="3554C4DC" w14:textId="77777777" w:rsidR="004B3DA3" w:rsidRPr="00517792" w:rsidRDefault="00CB3140" w:rsidP="00517792">
            <w:pPr>
              <w:pStyle w:val="Title"/>
            </w:pPr>
            <w:r>
              <w:t>C</w:t>
            </w:r>
            <w:r w:rsidR="004B3DA3" w:rsidRPr="00517792">
              <w:t>e</w:t>
            </w:r>
            <w:r>
              <w:t>nter Stage Star</w:t>
            </w:r>
          </w:p>
          <w:p w14:paraId="1010F9DA" w14:textId="77777777" w:rsidR="004B3DA3" w:rsidRDefault="004B3DA3" w:rsidP="004B3DA3">
            <w:pPr>
              <w:pStyle w:val="Subtitle"/>
            </w:pPr>
            <w:r>
              <w:t>An OSPI-Developed Performance Assessment</w:t>
            </w:r>
          </w:p>
        </w:tc>
        <w:tc>
          <w:tcPr>
            <w:tcW w:w="1885" w:type="dxa"/>
            <w:tcBorders>
              <w:top w:val="nil"/>
              <w:left w:val="nil"/>
              <w:bottom w:val="nil"/>
              <w:right w:val="nil"/>
            </w:tcBorders>
            <w:shd w:val="clear" w:color="auto" w:fill="000360"/>
            <w:vAlign w:val="center"/>
          </w:tcPr>
          <w:p w14:paraId="764DD012" w14:textId="77777777" w:rsidR="004B3DA3" w:rsidRPr="004B3DA3" w:rsidRDefault="00517792" w:rsidP="004B3DA3">
            <w:pPr>
              <w:spacing w:before="0"/>
              <w:jc w:val="center"/>
              <w:rPr>
                <w:b/>
                <w:spacing w:val="20"/>
              </w:rPr>
            </w:pPr>
            <w:r>
              <w:rPr>
                <w:b/>
                <w:spacing w:val="20"/>
              </w:rPr>
              <w:t>Theatre</w:t>
            </w:r>
          </w:p>
          <w:p w14:paraId="2234455E" w14:textId="77777777" w:rsidR="004B3DA3" w:rsidRPr="004B3DA3" w:rsidRDefault="004B3DA3" w:rsidP="004B3DA3">
            <w:pPr>
              <w:spacing w:before="0"/>
              <w:jc w:val="center"/>
              <w:rPr>
                <w:b/>
              </w:rPr>
            </w:pPr>
            <w:r w:rsidRPr="004B3DA3">
              <w:rPr>
                <w:b/>
                <w:spacing w:val="20"/>
              </w:rPr>
              <w:t xml:space="preserve">Grade </w:t>
            </w:r>
            <w:r w:rsidR="00CB3140">
              <w:rPr>
                <w:b/>
                <w:spacing w:val="20"/>
              </w:rPr>
              <w:t>5</w:t>
            </w:r>
          </w:p>
        </w:tc>
      </w:tr>
    </w:tbl>
    <w:p w14:paraId="5B8B73F7" w14:textId="77777777" w:rsidR="00C76FFC" w:rsidRDefault="00751ED7" w:rsidP="00751ED7">
      <w:pPr>
        <w:pStyle w:val="Heading1"/>
      </w:pPr>
      <w:bookmarkStart w:id="1" w:name="_Toc497479590"/>
      <w:r>
        <w:t>Overview</w:t>
      </w:r>
      <w:bookmarkEnd w:id="1"/>
    </w:p>
    <w:p w14:paraId="0FECC431" w14:textId="77777777" w:rsidR="00751ED7" w:rsidRDefault="00D268BA" w:rsidP="00751ED7">
      <w:r>
        <w:rPr>
          <w:noProof/>
        </w:rPr>
        <mc:AlternateContent>
          <mc:Choice Requires="wps">
            <w:drawing>
              <wp:anchor distT="0" distB="0" distL="274320" distR="0" simplePos="0" relativeHeight="251660288" behindDoc="0" locked="1" layoutInCell="1" allowOverlap="1" wp14:anchorId="6EFAD791" wp14:editId="282CD0DC">
                <wp:simplePos x="0" y="0"/>
                <wp:positionH relativeFrom="margin">
                  <wp:posOffset>3305175</wp:posOffset>
                </wp:positionH>
                <wp:positionV relativeFrom="paragraph">
                  <wp:posOffset>19685</wp:posOffset>
                </wp:positionV>
                <wp:extent cx="2642235" cy="4000500"/>
                <wp:effectExtent l="38100" t="38100" r="120015" b="114300"/>
                <wp:wrapSquare wrapText="bothSides"/>
                <wp:docPr id="4" name="Text Box 4"/>
                <wp:cNvGraphicFramePr/>
                <a:graphic xmlns:a="http://schemas.openxmlformats.org/drawingml/2006/main">
                  <a:graphicData uri="http://schemas.microsoft.com/office/word/2010/wordprocessingShape">
                    <wps:wsp>
                      <wps:cNvSpPr txBox="1"/>
                      <wps:spPr>
                        <a:xfrm>
                          <a:off x="0" y="0"/>
                          <a:ext cx="2642235" cy="4000500"/>
                        </a:xfrm>
                        <a:prstGeom prst="roundRect">
                          <a:avLst/>
                        </a:prstGeom>
                        <a:solidFill>
                          <a:srgbClr val="DDDFFF"/>
                        </a:solidFill>
                        <a:ln w="12700">
                          <a:solidFill>
                            <a:srgbClr val="000360"/>
                          </a:solidFill>
                        </a:ln>
                        <a:effectLst>
                          <a:outerShdw blurRad="50800" dist="38100" dir="2700000" algn="tl" rotWithShape="0">
                            <a:srgbClr val="000360">
                              <a:alpha val="40000"/>
                            </a:srgbClr>
                          </a:outerShdw>
                        </a:effectLst>
                      </wps:spPr>
                      <wps:txbx>
                        <w:txbxContent>
                          <w:p w14:paraId="2F04C20A" w14:textId="77777777" w:rsidR="004F1861" w:rsidRPr="00045DB0" w:rsidRDefault="004F1861" w:rsidP="00045DB0">
                            <w:pPr>
                              <w:pStyle w:val="Synopsis"/>
                              <w:spacing w:before="0"/>
                              <w:jc w:val="center"/>
                              <w:rPr>
                                <w:b/>
                              </w:rPr>
                            </w:pPr>
                            <w:r w:rsidRPr="00045DB0">
                              <w:rPr>
                                <w:b/>
                              </w:rPr>
                              <w:t>Synopsis of</w:t>
                            </w:r>
                          </w:p>
                          <w:p w14:paraId="6494C6E2" w14:textId="77777777" w:rsidR="004F1861" w:rsidRPr="007218B9" w:rsidRDefault="004F1861" w:rsidP="00045DB0">
                            <w:pPr>
                              <w:pStyle w:val="Synopsis"/>
                              <w:spacing w:before="0"/>
                              <w:jc w:val="center"/>
                              <w:rPr>
                                <w:b/>
                                <w:i/>
                              </w:rPr>
                            </w:pPr>
                            <w:r w:rsidRPr="007218B9">
                              <w:rPr>
                                <w:b/>
                                <w:i/>
                              </w:rPr>
                              <w:t>Center Stage Star</w:t>
                            </w:r>
                          </w:p>
                          <w:p w14:paraId="3A9EB05B" w14:textId="77777777" w:rsidR="004F1861" w:rsidRPr="00045DB0" w:rsidRDefault="004F1861" w:rsidP="00045DB0">
                            <w:pPr>
                              <w:pStyle w:val="Synopsis"/>
                            </w:pPr>
                            <w:r w:rsidRPr="00CB3140">
                              <w:t xml:space="preserve">Each student chooses a character and an event from a fairy tale, folk tale, or fable. The student performs the role of the character in that scene. The student’s voice and movement should express the character, and the student should remain in character throughout the </w:t>
                            </w:r>
                            <w:r>
                              <w:t>performance</w:t>
                            </w:r>
                            <w:r w:rsidRPr="00CB3140">
                              <w:t>. Afterwards, the student must respond to questions about the performance.</w:t>
                            </w:r>
                            <w:r w:rsidRPr="00045DB0">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FAD791" id="Text Box 4" o:spid="_x0000_s1026" style="position:absolute;margin-left:260.25pt;margin-top:1.55pt;width:208.05pt;height:315pt;z-index:251660288;visibility:visible;mso-wrap-style:square;mso-width-percent:0;mso-height-percent:0;mso-wrap-distance-left:21.6pt;mso-wrap-distance-top:0;mso-wrap-distance-right:0;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" fillcolor="#dddfff" strokecolor="#000360" strokeweight="1pt">
                <v:shadow on="t" color="#000360" opacity="26214f" origin="-.5,-.5" offset=".74836mm,.74836mm"/>
                <v:textbox>
                  <w:txbxContent>
                    <w:p w14:paraId="2F04C20A" w14:textId="77777777" w:rsidR="004F1861" w:rsidRPr="00045DB0" w:rsidRDefault="004F1861" w:rsidP="00045DB0">
                      <w:pPr>
                        <w:pStyle w:val="Synopsis"/>
                        <w:spacing w:before="0"/>
                        <w:jc w:val="center"/>
                        <w:rPr>
                          <w:b/>
                        </w:rPr>
                      </w:pPr>
                      <w:r w:rsidRPr="00045DB0">
                        <w:rPr>
                          <w:b/>
                        </w:rPr>
                        <w:t>Synopsis of</w:t>
                      </w:r>
                    </w:p>
                    <w:p w14:paraId="6494C6E2" w14:textId="77777777" w:rsidR="004F1861" w:rsidRPr="007218B9" w:rsidRDefault="004F1861" w:rsidP="00045DB0">
                      <w:pPr>
                        <w:pStyle w:val="Synopsis"/>
                        <w:spacing w:before="0"/>
                        <w:jc w:val="center"/>
                        <w:rPr>
                          <w:b/>
                          <w:i/>
                        </w:rPr>
                      </w:pPr>
                      <w:r w:rsidRPr="007218B9">
                        <w:rPr>
                          <w:b/>
                          <w:i/>
                        </w:rPr>
                        <w:t>Center Stage Star</w:t>
                      </w:r>
                    </w:p>
                    <w:p w14:paraId="3A9EB05B" w14:textId="77777777" w:rsidR="004F1861" w:rsidRPr="00045DB0" w:rsidRDefault="004F1861" w:rsidP="00045DB0">
                      <w:pPr>
                        <w:pStyle w:val="Synopsis"/>
                      </w:pPr>
                      <w:r w:rsidRPr="00CB3140">
                        <w:t xml:space="preserve">Each student chooses a character and an event from a fairy tale, folk tale, or fable. The student performs the role of the character in that scene. The student’s voice and movement should express the character, and the student should remain in character throughout the </w:t>
                      </w:r>
                      <w:r>
                        <w:t>performance</w:t>
                      </w:r>
                      <w:r w:rsidRPr="00CB3140">
                        <w:t>. Afterwards, the student must respond to questions about the performance.</w:t>
                      </w:r>
                      <w:r w:rsidRPr="00045DB0">
                        <w:t xml:space="preserve"> </w:t>
                      </w:r>
                    </w:p>
                  </w:txbxContent>
                </v:textbox>
                <w10:wrap type="square" anchorx="margin"/>
                <w10:anchorlock/>
              </v:roundrect>
            </w:pict>
          </mc:Fallback>
        </mc:AlternateContent>
      </w:r>
      <w:r w:rsidR="00751ED7">
        <w:t xml:space="preserve">This document contains information essential to the administration of </w:t>
      </w:r>
      <w:r w:rsidR="00CB3140">
        <w:rPr>
          <w:i/>
        </w:rPr>
        <w:t>Center Stage Star</w:t>
      </w:r>
      <w:r w:rsidR="00751ED7" w:rsidRPr="00C754AA">
        <w:t xml:space="preserve">, an OSPI-developed arts performance assessment for </w:t>
      </w:r>
      <w:r w:rsidRPr="00C754AA">
        <w:t>theatre</w:t>
      </w:r>
      <w:r w:rsidR="00751ED7" w:rsidRPr="00C754AA">
        <w:t xml:space="preserve"> (Grade </w:t>
      </w:r>
      <w:r w:rsidR="00CB3140">
        <w:t>5</w:t>
      </w:r>
      <w:r w:rsidR="00751ED7" w:rsidRPr="00C754AA">
        <w:t>). Prior to administration of this assessment</w:t>
      </w:r>
      <w:r w:rsidR="00751ED7">
        <w:t>, all students should have received instruction in the skills and concepts being assessed. Please read this information carefully before administering the performance assessment.</w:t>
      </w:r>
    </w:p>
    <w:p w14:paraId="092F5024" w14:textId="77777777" w:rsidR="00751ED7" w:rsidRDefault="00751ED7" w:rsidP="00751ED7">
      <w:pPr>
        <w:spacing w:after="100"/>
      </w:pPr>
      <w:r>
        <w:t>This assessment may be used in several ways:</w:t>
      </w:r>
    </w:p>
    <w:p w14:paraId="77221B5D" w14:textId="77777777" w:rsidR="00751ED7" w:rsidRDefault="00751ED7" w:rsidP="00751ED7">
      <w:pPr>
        <w:pStyle w:val="bullet1"/>
      </w:pPr>
      <w:r>
        <w:t>As an integral part of instruction.</w:t>
      </w:r>
    </w:p>
    <w:p w14:paraId="7280B804" w14:textId="77777777" w:rsidR="00751ED7" w:rsidRDefault="00751ED7" w:rsidP="00751ED7">
      <w:pPr>
        <w:pStyle w:val="bullet1"/>
      </w:pPr>
      <w:r>
        <w:t>As a benchmark, interim, or summative assessment.</w:t>
      </w:r>
    </w:p>
    <w:p w14:paraId="4F206DC2" w14:textId="77777777" w:rsidR="00751ED7" w:rsidRDefault="00751ED7" w:rsidP="00751ED7">
      <w:pPr>
        <w:pStyle w:val="bullet1"/>
      </w:pPr>
      <w:r>
        <w:t>As a culminating project.</w:t>
      </w:r>
    </w:p>
    <w:p w14:paraId="2A1F9281" w14:textId="77777777" w:rsidR="00751ED7" w:rsidRDefault="00751ED7" w:rsidP="00751ED7">
      <w:pPr>
        <w:pStyle w:val="bullet1"/>
      </w:pPr>
      <w:r>
        <w:t>As an integral part of a unit of study.</w:t>
      </w:r>
    </w:p>
    <w:p w14:paraId="18442F57" w14:textId="77777777" w:rsidR="00751ED7" w:rsidRDefault="00751ED7" w:rsidP="00751ED7">
      <w:pPr>
        <w:pStyle w:val="bullet1"/>
      </w:pPr>
      <w:r>
        <w:t>As a means of accumulating student learning data.</w:t>
      </w:r>
    </w:p>
    <w:p w14:paraId="0AD8D33B" w14:textId="77777777" w:rsidR="00751ED7" w:rsidRDefault="00751ED7" w:rsidP="00751ED7">
      <w:pPr>
        <w:pStyle w:val="bullet1"/>
      </w:pPr>
      <w:r>
        <w:t>As an individual student portfolio item.</w:t>
      </w:r>
    </w:p>
    <w:p w14:paraId="3B2C41DF" w14:textId="77777777" w:rsidR="00751ED7" w:rsidRPr="0052661F" w:rsidRDefault="00751ED7" w:rsidP="0052661F">
      <w:pPr>
        <w:pStyle w:val="Heading1"/>
        <w:spacing w:before="440"/>
      </w:pPr>
      <w:bookmarkStart w:id="2" w:name="_Toc497479591"/>
      <w:r w:rsidRPr="0052661F">
        <w:t>Test Administration: Expectations</w:t>
      </w:r>
      <w:bookmarkEnd w:id="2"/>
    </w:p>
    <w:p w14:paraId="2BE7CDC6" w14:textId="77777777" w:rsidR="00751ED7" w:rsidRDefault="00751ED7" w:rsidP="00751ED7">
      <w:r>
        <w:t>The skills assessed by this task should be authentically incorporated into classroom instruction.</w:t>
      </w:r>
    </w:p>
    <w:p w14:paraId="76CDDC86" w14:textId="77777777" w:rsidR="00751ED7" w:rsidRDefault="00751ED7" w:rsidP="00751ED7">
      <w:r>
        <w:t>This assessment task is to be administered in a safe, appropriately supervised classroom environment following district policy and procedures.</w:t>
      </w:r>
    </w:p>
    <w:p w14:paraId="5291F857" w14:textId="77777777" w:rsidR="00751ED7" w:rsidRDefault="00751ED7" w:rsidP="00751ED7">
      <w:r>
        <w:t xml:space="preserve">All industry and district safety policies and standards should be followed in the preparation and administration of OSPI-developed performance assessments in dance, </w:t>
      </w:r>
      <w:r w:rsidR="0052661F">
        <w:t xml:space="preserve">media arts, </w:t>
      </w:r>
      <w:r>
        <w:t>music, theatre, and visual arts.</w:t>
      </w:r>
    </w:p>
    <w:p w14:paraId="44F0FE97" w14:textId="77777777" w:rsidR="00751ED7" w:rsidRDefault="00751ED7" w:rsidP="00751ED7">
      <w:r>
        <w:lastRenderedPageBreak/>
        <w:t>Accommodations based upon a student’s individualized education program (IEP) or 504 Plan may require additional modifications to this assessment.</w:t>
      </w:r>
    </w:p>
    <w:p w14:paraId="6C63D0A7" w14:textId="77777777" w:rsidR="00751ED7" w:rsidRDefault="00751ED7" w:rsidP="00751ED7">
      <w:r>
        <w:t>Additional modifications to the administration of this assessment may be required to accommodate cultural differences, diversity, and religious mores/rules.</w:t>
      </w:r>
    </w:p>
    <w:p w14:paraId="4C4882CA" w14:textId="77777777" w:rsidR="001A2AFA" w:rsidRDefault="001A2AFA" w:rsidP="001A2AFA">
      <w:pPr>
        <w:pStyle w:val="Heading1"/>
      </w:pPr>
      <w:bookmarkStart w:id="3" w:name="_Toc497479592"/>
      <w:r>
        <w:t>Description of the Performance Assessment</w:t>
      </w:r>
      <w:bookmarkEnd w:id="3"/>
    </w:p>
    <w:p w14:paraId="14CE5D6C" w14:textId="77777777" w:rsidR="001A2AFA" w:rsidRDefault="001A2AFA" w:rsidP="001A2AFA">
      <w:pPr>
        <w:pStyle w:val="bullet1"/>
      </w:pPr>
      <w:r>
        <w:t xml:space="preserve">Performance prompts ask each student to create and present a performance </w:t>
      </w:r>
      <w:r w:rsidR="0052661F">
        <w:t xml:space="preserve">or product </w:t>
      </w:r>
      <w:r>
        <w:t xml:space="preserve">based on the criteria outlined in the task. </w:t>
      </w:r>
    </w:p>
    <w:p w14:paraId="4BE2AA23" w14:textId="77777777" w:rsidR="001A2AFA" w:rsidRDefault="001A2AFA" w:rsidP="001A2AFA">
      <w:pPr>
        <w:pStyle w:val="bullet1"/>
      </w:pPr>
      <w:r>
        <w:t xml:space="preserve">Students must also respond to short-answer questions and prompts. Their answers may be written or </w:t>
      </w:r>
      <w:r w:rsidR="0052661F">
        <w:t>oral</w:t>
      </w:r>
      <w:r>
        <w:t xml:space="preserve">. All written work must be completed on the response sheets provided. </w:t>
      </w:r>
      <w:r w:rsidR="0052661F">
        <w:t>Oral</w:t>
      </w:r>
      <w:r>
        <w:t xml:space="preserve"> responses </w:t>
      </w:r>
      <w:r w:rsidR="0052661F">
        <w:t>may</w:t>
      </w:r>
      <w:r>
        <w:t xml:space="preserve"> be recorded to facilitate scoring and to document each student’s performance.</w:t>
      </w:r>
    </w:p>
    <w:p w14:paraId="51A5D981" w14:textId="77777777" w:rsidR="001A2AFA" w:rsidRDefault="001A2AFA" w:rsidP="001A2AFA">
      <w:pPr>
        <w:pStyle w:val="Heading1"/>
      </w:pPr>
      <w:bookmarkStart w:id="4" w:name="_Toc497479593"/>
      <w:r>
        <w:t>Learning Standards</w:t>
      </w:r>
      <w:bookmarkEnd w:id="4"/>
    </w:p>
    <w:p w14:paraId="62960D11" w14:textId="77777777" w:rsidR="001A2AFA" w:rsidRDefault="001A2AFA" w:rsidP="00BD6248">
      <w:pPr>
        <w:spacing w:after="240"/>
      </w:pPr>
      <w:r w:rsidRPr="001A2AFA">
        <w:t xml:space="preserve">This assessment addresses </w:t>
      </w:r>
      <w:r>
        <w:t xml:space="preserve">the following </w:t>
      </w:r>
      <w:r w:rsidRPr="001A2AFA">
        <w:t>learning standards</w:t>
      </w:r>
      <w:r>
        <w:t xml:space="preserve">. For more information, refer to Washington State Learning Standards: </w:t>
      </w:r>
      <w:r w:rsidRPr="001A2AFA">
        <w:rPr>
          <w:i/>
        </w:rPr>
        <w:t>The Arts Learning Standards: Theatre by Grade Level</w:t>
      </w:r>
      <w:r>
        <w:t xml:space="preserve"> (2017).</w:t>
      </w:r>
    </w:p>
    <w:tbl>
      <w:tblPr>
        <w:tblStyle w:val="TableGrid"/>
        <w:tblW w:w="0" w:type="auto"/>
        <w:tblBorders>
          <w:top w:val="single" w:sz="2" w:space="0" w:color="000360"/>
          <w:left w:val="none" w:sz="0" w:space="0" w:color="auto"/>
          <w:bottom w:val="single" w:sz="2" w:space="0" w:color="000360"/>
          <w:right w:val="none" w:sz="0" w:space="0" w:color="auto"/>
          <w:insideH w:val="single" w:sz="2" w:space="0" w:color="000360"/>
          <w:insideV w:val="none" w:sz="0" w:space="0" w:color="auto"/>
        </w:tblBorders>
        <w:tblCellMar>
          <w:top w:w="43" w:type="dxa"/>
          <w:left w:w="115" w:type="dxa"/>
          <w:bottom w:w="43" w:type="dxa"/>
          <w:right w:w="115" w:type="dxa"/>
        </w:tblCellMar>
        <w:tblLook w:val="04A0" w:firstRow="1" w:lastRow="0" w:firstColumn="1" w:lastColumn="0" w:noHBand="0" w:noVBand="1"/>
      </w:tblPr>
      <w:tblGrid>
        <w:gridCol w:w="1435"/>
        <w:gridCol w:w="1530"/>
        <w:gridCol w:w="6385"/>
      </w:tblGrid>
      <w:tr w:rsidR="00BD6248" w14:paraId="6553E9C6" w14:textId="77777777" w:rsidTr="00BD6248">
        <w:trPr>
          <w:tblHeader/>
        </w:trPr>
        <w:tc>
          <w:tcPr>
            <w:tcW w:w="1435" w:type="dxa"/>
            <w:tcBorders>
              <w:top w:val="nil"/>
            </w:tcBorders>
            <w:vAlign w:val="center"/>
          </w:tcPr>
          <w:p w14:paraId="318031E6" w14:textId="77777777" w:rsidR="00BD6248" w:rsidRPr="00BD6248" w:rsidRDefault="00BD6248" w:rsidP="00134978">
            <w:pPr>
              <w:pStyle w:val="Standardschart"/>
              <w:rPr>
                <w:color w:val="FFFFFF" w:themeColor="background1"/>
                <w:sz w:val="4"/>
                <w:szCs w:val="16"/>
              </w:rPr>
            </w:pPr>
            <w:r w:rsidRPr="00BD6248">
              <w:rPr>
                <w:color w:val="FFFFFF" w:themeColor="background1"/>
                <w:sz w:val="4"/>
                <w:szCs w:val="16"/>
              </w:rPr>
              <w:t>Anchor</w:t>
            </w:r>
          </w:p>
        </w:tc>
        <w:tc>
          <w:tcPr>
            <w:tcW w:w="1530" w:type="dxa"/>
            <w:tcBorders>
              <w:top w:val="nil"/>
            </w:tcBorders>
            <w:vAlign w:val="center"/>
          </w:tcPr>
          <w:p w14:paraId="1E070D8A" w14:textId="77777777" w:rsidR="00BD6248" w:rsidRPr="00BD6248" w:rsidRDefault="00BD6248" w:rsidP="00134978">
            <w:pPr>
              <w:pStyle w:val="Standardschart"/>
              <w:rPr>
                <w:color w:val="FFFFFF" w:themeColor="background1"/>
                <w:sz w:val="4"/>
                <w:szCs w:val="16"/>
              </w:rPr>
            </w:pPr>
            <w:r w:rsidRPr="00BD6248">
              <w:rPr>
                <w:color w:val="FFFFFF" w:themeColor="background1"/>
                <w:sz w:val="4"/>
                <w:szCs w:val="16"/>
              </w:rPr>
              <w:t>Reference Number</w:t>
            </w:r>
          </w:p>
        </w:tc>
        <w:tc>
          <w:tcPr>
            <w:tcW w:w="6385" w:type="dxa"/>
            <w:tcBorders>
              <w:top w:val="nil"/>
            </w:tcBorders>
            <w:vAlign w:val="center"/>
          </w:tcPr>
          <w:p w14:paraId="0F9F1777" w14:textId="77777777" w:rsidR="00BD6248" w:rsidRPr="00BD6248" w:rsidRDefault="00BD6248" w:rsidP="00134978">
            <w:pPr>
              <w:pStyle w:val="Standardschart"/>
              <w:rPr>
                <w:color w:val="FFFFFF" w:themeColor="background1"/>
                <w:sz w:val="4"/>
                <w:szCs w:val="16"/>
              </w:rPr>
            </w:pPr>
            <w:r w:rsidRPr="00BD6248">
              <w:rPr>
                <w:color w:val="FFFFFF" w:themeColor="background1"/>
                <w:sz w:val="4"/>
                <w:szCs w:val="16"/>
              </w:rPr>
              <w:t>Performance Standard</w:t>
            </w:r>
          </w:p>
        </w:tc>
      </w:tr>
      <w:tr w:rsidR="00DC7DE9" w14:paraId="248F4CE6" w14:textId="77777777" w:rsidTr="00B87F65">
        <w:tc>
          <w:tcPr>
            <w:tcW w:w="1435" w:type="dxa"/>
            <w:vAlign w:val="center"/>
          </w:tcPr>
          <w:p w14:paraId="5F3C3DF3" w14:textId="77777777" w:rsidR="00DC7DE9" w:rsidRPr="00134978" w:rsidRDefault="00DC7DE9" w:rsidP="00134978">
            <w:pPr>
              <w:pStyle w:val="Standardschart"/>
              <w:rPr>
                <w:b/>
              </w:rPr>
            </w:pPr>
            <w:r w:rsidRPr="00134978">
              <w:rPr>
                <w:b/>
              </w:rPr>
              <w:t xml:space="preserve">Anchor </w:t>
            </w:r>
            <w:r w:rsidR="00240FB0">
              <w:rPr>
                <w:b/>
              </w:rPr>
              <w:t>3</w:t>
            </w:r>
          </w:p>
          <w:p w14:paraId="25217822" w14:textId="77777777" w:rsidR="00B87F65" w:rsidRPr="00DC7DE9" w:rsidRDefault="00240FB0" w:rsidP="00134978">
            <w:pPr>
              <w:pStyle w:val="Standardschart"/>
            </w:pPr>
            <w:r>
              <w:t>Grade 5</w:t>
            </w:r>
          </w:p>
        </w:tc>
        <w:tc>
          <w:tcPr>
            <w:tcW w:w="1530" w:type="dxa"/>
            <w:vAlign w:val="center"/>
          </w:tcPr>
          <w:p w14:paraId="100A7690" w14:textId="77777777" w:rsidR="00DC7DE9" w:rsidRPr="00DC7DE9" w:rsidRDefault="00DC7DE9" w:rsidP="00134978">
            <w:pPr>
              <w:pStyle w:val="Standardschart"/>
            </w:pPr>
            <w:proofErr w:type="gramStart"/>
            <w:r w:rsidRPr="00DC7DE9">
              <w:t>TH:</w:t>
            </w:r>
            <w:r w:rsidR="00240FB0">
              <w:t>C</w:t>
            </w:r>
            <w:r w:rsidRPr="00DC7DE9">
              <w:t>r</w:t>
            </w:r>
            <w:proofErr w:type="gramEnd"/>
            <w:r w:rsidR="00240FB0">
              <w:t>3</w:t>
            </w:r>
            <w:r w:rsidRPr="00DC7DE9">
              <w:t>.1.</w:t>
            </w:r>
            <w:r w:rsidR="00240FB0">
              <w:t>5</w:t>
            </w:r>
          </w:p>
        </w:tc>
        <w:tc>
          <w:tcPr>
            <w:tcW w:w="6385" w:type="dxa"/>
            <w:vAlign w:val="center"/>
          </w:tcPr>
          <w:p w14:paraId="7C732D5A" w14:textId="77777777" w:rsidR="00240FB0" w:rsidRDefault="00240FB0" w:rsidP="00240FB0">
            <w:pPr>
              <w:pStyle w:val="Standardschart"/>
            </w:pPr>
            <w:r>
              <w:t xml:space="preserve">a. Revise and improve an improvised or scripted drama/theatre work through repetition and self-review. </w:t>
            </w:r>
          </w:p>
          <w:p w14:paraId="699FDAFE" w14:textId="77777777" w:rsidR="00240FB0" w:rsidRDefault="00240FB0" w:rsidP="00240FB0">
            <w:pPr>
              <w:pStyle w:val="Standardschart"/>
            </w:pPr>
            <w:r>
              <w:t>b. Use physical and vocal exploration for character development in an improvised or scripted drama/theatre work.</w:t>
            </w:r>
          </w:p>
          <w:p w14:paraId="34A12182" w14:textId="77777777" w:rsidR="00DC7DE9" w:rsidRPr="00DC7DE9" w:rsidRDefault="00240FB0" w:rsidP="00240FB0">
            <w:pPr>
              <w:pStyle w:val="Standardschart"/>
            </w:pPr>
            <w:r>
              <w:t>c. Create innovative solutions to design and technical problems that arise in rehearsal for a drama/theatre work.</w:t>
            </w:r>
          </w:p>
        </w:tc>
      </w:tr>
      <w:tr w:rsidR="00DC7DE9" w14:paraId="0B4D6234" w14:textId="77777777" w:rsidTr="00B87F65">
        <w:tc>
          <w:tcPr>
            <w:tcW w:w="1435" w:type="dxa"/>
            <w:vAlign w:val="center"/>
          </w:tcPr>
          <w:p w14:paraId="2885D0C6" w14:textId="77777777" w:rsidR="00134978" w:rsidRPr="00134978" w:rsidRDefault="00134978" w:rsidP="00134978">
            <w:pPr>
              <w:pStyle w:val="Standardschart"/>
              <w:rPr>
                <w:b/>
              </w:rPr>
            </w:pPr>
            <w:r w:rsidRPr="00134978">
              <w:rPr>
                <w:b/>
              </w:rPr>
              <w:t xml:space="preserve">Anchor </w:t>
            </w:r>
            <w:r w:rsidR="00240FB0">
              <w:rPr>
                <w:b/>
              </w:rPr>
              <w:t>6</w:t>
            </w:r>
          </w:p>
          <w:p w14:paraId="30A6FEC4" w14:textId="77777777" w:rsidR="00DC7DE9" w:rsidRPr="00DC7DE9" w:rsidRDefault="00134978" w:rsidP="00134978">
            <w:pPr>
              <w:pStyle w:val="Standardschart"/>
            </w:pPr>
            <w:r>
              <w:t xml:space="preserve">Grade </w:t>
            </w:r>
            <w:r w:rsidR="00240FB0">
              <w:t>5</w:t>
            </w:r>
          </w:p>
        </w:tc>
        <w:tc>
          <w:tcPr>
            <w:tcW w:w="1530" w:type="dxa"/>
            <w:vAlign w:val="center"/>
          </w:tcPr>
          <w:p w14:paraId="11887FF2" w14:textId="77777777" w:rsidR="00DC7DE9" w:rsidRPr="00DC7DE9" w:rsidRDefault="00134978" w:rsidP="00134978">
            <w:pPr>
              <w:pStyle w:val="Standardschart"/>
            </w:pPr>
            <w:proofErr w:type="gramStart"/>
            <w:r w:rsidRPr="00134978">
              <w:t>TH:Pr</w:t>
            </w:r>
            <w:proofErr w:type="gramEnd"/>
            <w:r w:rsidR="00240FB0">
              <w:t>6</w:t>
            </w:r>
            <w:r w:rsidRPr="00134978">
              <w:t>.1.</w:t>
            </w:r>
            <w:r w:rsidR="00240FB0">
              <w:t>5</w:t>
            </w:r>
          </w:p>
        </w:tc>
        <w:tc>
          <w:tcPr>
            <w:tcW w:w="6385" w:type="dxa"/>
            <w:vAlign w:val="center"/>
          </w:tcPr>
          <w:p w14:paraId="3CA1191E" w14:textId="77777777" w:rsidR="00DC7DE9" w:rsidRPr="00DC7DE9" w:rsidRDefault="00240FB0" w:rsidP="00B87F65">
            <w:pPr>
              <w:pStyle w:val="Standardschart"/>
            </w:pPr>
            <w:r w:rsidRPr="00240FB0">
              <w:t>a. Present drama/theatre work informally to an audience.</w:t>
            </w:r>
          </w:p>
        </w:tc>
      </w:tr>
      <w:tr w:rsidR="00DC7DE9" w14:paraId="36931963" w14:textId="77777777" w:rsidTr="00B87F65">
        <w:tc>
          <w:tcPr>
            <w:tcW w:w="1435" w:type="dxa"/>
            <w:vAlign w:val="center"/>
          </w:tcPr>
          <w:p w14:paraId="32BD1140" w14:textId="77777777" w:rsidR="00134978" w:rsidRPr="00134978" w:rsidRDefault="00134978" w:rsidP="00134978">
            <w:pPr>
              <w:pStyle w:val="Standardschart"/>
              <w:rPr>
                <w:b/>
              </w:rPr>
            </w:pPr>
            <w:r w:rsidRPr="00134978">
              <w:rPr>
                <w:b/>
              </w:rPr>
              <w:t xml:space="preserve">Anchor </w:t>
            </w:r>
            <w:r w:rsidR="00240FB0">
              <w:rPr>
                <w:b/>
              </w:rPr>
              <w:t>7</w:t>
            </w:r>
          </w:p>
          <w:p w14:paraId="1A4B8C1C" w14:textId="77777777" w:rsidR="00B87F65" w:rsidRPr="00DC7DE9" w:rsidRDefault="00240FB0" w:rsidP="00134978">
            <w:pPr>
              <w:pStyle w:val="Standardschart"/>
            </w:pPr>
            <w:r>
              <w:t>Grade 5</w:t>
            </w:r>
          </w:p>
        </w:tc>
        <w:tc>
          <w:tcPr>
            <w:tcW w:w="1530" w:type="dxa"/>
            <w:vAlign w:val="center"/>
          </w:tcPr>
          <w:p w14:paraId="5F4AC910" w14:textId="77777777" w:rsidR="00DC7DE9" w:rsidRPr="00DC7DE9" w:rsidRDefault="00134978" w:rsidP="00134978">
            <w:pPr>
              <w:pStyle w:val="Standardschart"/>
            </w:pPr>
            <w:proofErr w:type="gramStart"/>
            <w:r w:rsidRPr="00134978">
              <w:t>TH:</w:t>
            </w:r>
            <w:r w:rsidR="00400FE0">
              <w:t>Re</w:t>
            </w:r>
            <w:proofErr w:type="gramEnd"/>
            <w:r w:rsidR="00240FB0">
              <w:t>7</w:t>
            </w:r>
            <w:r w:rsidRPr="00134978">
              <w:t>.1.</w:t>
            </w:r>
            <w:r w:rsidR="00240FB0">
              <w:t>5</w:t>
            </w:r>
          </w:p>
        </w:tc>
        <w:tc>
          <w:tcPr>
            <w:tcW w:w="6385" w:type="dxa"/>
            <w:vAlign w:val="center"/>
          </w:tcPr>
          <w:p w14:paraId="5310622C" w14:textId="77777777" w:rsidR="00DC7DE9" w:rsidRPr="00DC7DE9" w:rsidRDefault="00240FB0" w:rsidP="00134978">
            <w:pPr>
              <w:pStyle w:val="Standardschart"/>
            </w:pPr>
            <w:r w:rsidRPr="00240FB0">
              <w:t>a. Explain personal reactions to artistic choices made in a drama/theatre work through participation and observation.</w:t>
            </w:r>
          </w:p>
        </w:tc>
      </w:tr>
    </w:tbl>
    <w:p w14:paraId="4441B7EB" w14:textId="77777777" w:rsidR="00240FB0" w:rsidRPr="00240FB0" w:rsidRDefault="00240FB0" w:rsidP="006675AD">
      <w:pPr>
        <w:spacing w:before="560" w:after="80"/>
        <w:rPr>
          <w:b/>
          <w:i/>
          <w:sz w:val="22"/>
        </w:rPr>
      </w:pPr>
      <w:r w:rsidRPr="00240FB0">
        <w:rPr>
          <w:b/>
          <w:i/>
          <w:sz w:val="22"/>
        </w:rPr>
        <w:t>Note: Literary Connections</w:t>
      </w:r>
    </w:p>
    <w:p w14:paraId="26CF3712" w14:textId="180EE44C" w:rsidR="00566ECF" w:rsidRDefault="00240FB0" w:rsidP="00963073">
      <w:pPr>
        <w:spacing w:before="0" w:after="0"/>
        <w:rPr>
          <w:sz w:val="22"/>
        </w:rPr>
      </w:pPr>
      <w:r w:rsidRPr="00240FB0">
        <w:rPr>
          <w:sz w:val="22"/>
        </w:rPr>
        <w:t>This assessment task relates well to a reading genre-study of folk tales or a general character unit.  Analyzing and interpreting a character as a reading comprehension skill directly relates to developing character for performance.</w:t>
      </w:r>
      <w:r w:rsidR="006675AD">
        <w:rPr>
          <w:sz w:val="22"/>
        </w:rPr>
        <w:t xml:space="preserve"> For example</w:t>
      </w:r>
      <w:r w:rsidR="00566ECF">
        <w:rPr>
          <w:sz w:val="22"/>
        </w:rPr>
        <w:t xml:space="preserve">, see the </w:t>
      </w:r>
      <w:r w:rsidR="00566ECF" w:rsidRPr="00566ECF">
        <w:rPr>
          <w:sz w:val="22"/>
        </w:rPr>
        <w:t xml:space="preserve">Washington State </w:t>
      </w:r>
      <w:r w:rsidR="00566ECF">
        <w:rPr>
          <w:sz w:val="22"/>
        </w:rPr>
        <w:t>English Language Arts (</w:t>
      </w:r>
      <w:r w:rsidR="00566ECF" w:rsidRPr="00566ECF">
        <w:rPr>
          <w:sz w:val="22"/>
        </w:rPr>
        <w:t>ELA</w:t>
      </w:r>
      <w:r w:rsidR="00566ECF">
        <w:rPr>
          <w:sz w:val="22"/>
        </w:rPr>
        <w:t>)</w:t>
      </w:r>
      <w:r w:rsidR="00566ECF" w:rsidRPr="00566ECF">
        <w:rPr>
          <w:sz w:val="22"/>
        </w:rPr>
        <w:t xml:space="preserve"> Learning Standard</w:t>
      </w:r>
      <w:r w:rsidR="00566ECF">
        <w:rPr>
          <w:sz w:val="22"/>
        </w:rPr>
        <w:t>s for Grade 5</w:t>
      </w:r>
      <w:bookmarkStart w:id="5" w:name="_GoBack"/>
      <w:bookmarkEnd w:id="5"/>
      <w:r w:rsidR="00566ECF">
        <w:rPr>
          <w:sz w:val="22"/>
        </w:rPr>
        <w:t>:</w:t>
      </w:r>
    </w:p>
    <w:p w14:paraId="1E7A0EAA" w14:textId="2BE5A228" w:rsidR="006675AD" w:rsidRPr="00240FB0" w:rsidRDefault="006675AD" w:rsidP="00566ECF">
      <w:pPr>
        <w:spacing w:before="120" w:after="0"/>
        <w:ind w:left="1080" w:hanging="720"/>
        <w:rPr>
          <w:sz w:val="22"/>
        </w:rPr>
      </w:pPr>
      <w:r w:rsidRPr="006675AD">
        <w:rPr>
          <w:sz w:val="22"/>
        </w:rPr>
        <w:t>RL.5.3</w:t>
      </w:r>
      <w:r w:rsidR="00566ECF">
        <w:rPr>
          <w:sz w:val="22"/>
        </w:rPr>
        <w:tab/>
      </w:r>
      <w:r w:rsidRPr="006675AD">
        <w:rPr>
          <w:sz w:val="22"/>
        </w:rPr>
        <w:t>Compare and contrast two or more characters, settings, or events in a story or drama, drawing on specific details in the text (e.g., how characters interact).</w:t>
      </w:r>
    </w:p>
    <w:p w14:paraId="4027036C" w14:textId="77777777" w:rsidR="00C06167" w:rsidRDefault="00C06167">
      <w:pPr>
        <w:spacing w:before="0" w:line="276" w:lineRule="auto"/>
      </w:pPr>
      <w:r>
        <w:br w:type="page"/>
      </w:r>
    </w:p>
    <w:p w14:paraId="33BB20C0" w14:textId="77777777" w:rsidR="00A72CAF" w:rsidRDefault="00A72CAF" w:rsidP="00A72CAF">
      <w:pPr>
        <w:pStyle w:val="Heading1"/>
      </w:pPr>
      <w:bookmarkStart w:id="6" w:name="_Toc497479594"/>
      <w:r>
        <w:lastRenderedPageBreak/>
        <w:t>Supporting Materials and Resources for Teachers</w:t>
      </w:r>
      <w:bookmarkEnd w:id="6"/>
    </w:p>
    <w:p w14:paraId="2CE42969" w14:textId="77777777" w:rsidR="00A72CAF" w:rsidRDefault="00A72CAF" w:rsidP="00A72CAF">
      <w:pPr>
        <w:pStyle w:val="Heading2"/>
      </w:pPr>
      <w:bookmarkStart w:id="7" w:name="_Toc497479595"/>
      <w:r>
        <w:t>Preparation for Administering the Assessment</w:t>
      </w:r>
      <w:bookmarkEnd w:id="7"/>
    </w:p>
    <w:p w14:paraId="48157BCF" w14:textId="77777777" w:rsidR="00A72CAF" w:rsidRDefault="00A72CAF" w:rsidP="00A72CAF">
      <w:pPr>
        <w:pStyle w:val="SubheadB"/>
      </w:pPr>
      <w:r>
        <w:t>Tools &amp; Materials</w:t>
      </w:r>
    </w:p>
    <w:p w14:paraId="7B3B85CB" w14:textId="77777777" w:rsidR="00A72CAF" w:rsidRDefault="00A72CAF" w:rsidP="00A72CAF">
      <w:pPr>
        <w:spacing w:after="100"/>
      </w:pPr>
      <w:r>
        <w:t>Teachers will need the following materials and resources to administer this performance assessment:</w:t>
      </w:r>
    </w:p>
    <w:p w14:paraId="3588B588" w14:textId="77777777" w:rsidR="00A72CAF" w:rsidRDefault="00A72CAF" w:rsidP="00A72CAF">
      <w:pPr>
        <w:pStyle w:val="bullet1"/>
      </w:pPr>
      <w:r>
        <w:t>copies of the task, including the glossary of terms (one set for each student)</w:t>
      </w:r>
    </w:p>
    <w:p w14:paraId="58A8F4C0" w14:textId="77777777" w:rsidR="00A72CAF" w:rsidRDefault="00A72CAF" w:rsidP="00A72CAF">
      <w:pPr>
        <w:pStyle w:val="bullet1"/>
      </w:pPr>
      <w:r>
        <w:t>copies of the student-response sheets (one set for each student)</w:t>
      </w:r>
    </w:p>
    <w:p w14:paraId="64C25B7D" w14:textId="77777777" w:rsidR="00A72CAF" w:rsidRDefault="00A72CAF" w:rsidP="00A72CAF">
      <w:pPr>
        <w:pStyle w:val="bullet1"/>
      </w:pPr>
      <w:r>
        <w:t xml:space="preserve">a marked performance </w:t>
      </w:r>
      <w:proofErr w:type="gramStart"/>
      <w:r>
        <w:t>space</w:t>
      </w:r>
      <w:proofErr w:type="gramEnd"/>
    </w:p>
    <w:p w14:paraId="0F3CC047" w14:textId="77777777" w:rsidR="00A72CAF" w:rsidRDefault="00A72CAF" w:rsidP="00A72CAF">
      <w:pPr>
        <w:pStyle w:val="bullet1"/>
      </w:pPr>
      <w:r>
        <w:t>one pencil per student</w:t>
      </w:r>
    </w:p>
    <w:p w14:paraId="28A90C8E" w14:textId="77777777" w:rsidR="00A72CAF" w:rsidRDefault="00A72CAF" w:rsidP="00A72CAF">
      <w:pPr>
        <w:pStyle w:val="bullet1"/>
      </w:pPr>
      <w:r>
        <w:t>a recording device</w:t>
      </w:r>
    </w:p>
    <w:p w14:paraId="7853763B" w14:textId="77777777" w:rsidR="00963073" w:rsidRDefault="00963073" w:rsidP="00963073">
      <w:pPr>
        <w:pStyle w:val="bullet1"/>
      </w:pPr>
      <w:r>
        <w:t>a collection of fairy tales, folk tales, and fables familiar to both the teacher and students</w:t>
      </w:r>
    </w:p>
    <w:p w14:paraId="34EB9CB0" w14:textId="77777777" w:rsidR="00963073" w:rsidRDefault="00963073" w:rsidP="00963073">
      <w:pPr>
        <w:pStyle w:val="bullet1"/>
      </w:pPr>
      <w:r>
        <w:t>a performance sign indicating the names of the district and school, the title of the fairy tale, folk tale, fable, or nursery rhyme to be performed, and the student’s name and number (optional)</w:t>
      </w:r>
    </w:p>
    <w:p w14:paraId="4DE6CB1A" w14:textId="77777777" w:rsidR="00A72CAF" w:rsidRDefault="00A72CAF" w:rsidP="00A72CAF">
      <w:pPr>
        <w:pStyle w:val="SubheadB"/>
      </w:pPr>
      <w:r>
        <w:t>Guidelines</w:t>
      </w:r>
    </w:p>
    <w:p w14:paraId="2A0A8302" w14:textId="77777777" w:rsidR="00A72CAF" w:rsidRDefault="00A72CAF" w:rsidP="00A72CAF">
      <w:pPr>
        <w:spacing w:after="100"/>
      </w:pPr>
      <w:r>
        <w:t>This assessment is an individual performance.</w:t>
      </w:r>
    </w:p>
    <w:p w14:paraId="7050A00B" w14:textId="77777777" w:rsidR="00A72CAF" w:rsidRDefault="00A72CAF" w:rsidP="00A72CAF">
      <w:pPr>
        <w:pStyle w:val="bullet1"/>
      </w:pPr>
      <w:r>
        <w:t>Copy the student’s task, glossary of terms, and response sheets. Make one set of copies for each student.</w:t>
      </w:r>
    </w:p>
    <w:p w14:paraId="6018A84D" w14:textId="77777777" w:rsidR="00A72CAF" w:rsidRDefault="00A72CAF" w:rsidP="00A72CAF">
      <w:pPr>
        <w:pStyle w:val="bullet1"/>
      </w:pPr>
      <w:r>
        <w:t>Students may NOT use props and costumes in this assessment; however, students may use chairs as “sitting devices.”</w:t>
      </w:r>
    </w:p>
    <w:p w14:paraId="2CFD77CD" w14:textId="77777777" w:rsidR="00963073" w:rsidRDefault="00963073" w:rsidP="00963073">
      <w:pPr>
        <w:pStyle w:val="bullet1"/>
        <w:spacing w:after="40"/>
      </w:pPr>
      <w:r>
        <w:t>This performance is to be at least 30 seconds in length and not more than one minute in length.</w:t>
      </w:r>
    </w:p>
    <w:p w14:paraId="12E9C78C" w14:textId="77777777" w:rsidR="00963073" w:rsidRDefault="00963073" w:rsidP="00963073">
      <w:pPr>
        <w:pStyle w:val="bullet2"/>
      </w:pPr>
      <w:r>
        <w:t xml:space="preserve">Provide copies of a variety of modern and ancient folk tales, fairy tales, and fables: </w:t>
      </w:r>
    </w:p>
    <w:p w14:paraId="2D98F1B2" w14:textId="77777777" w:rsidR="00963073" w:rsidRDefault="00963073" w:rsidP="00963073">
      <w:pPr>
        <w:pStyle w:val="bullet2"/>
      </w:pPr>
      <w:r>
        <w:t>Students may select and memorize folk tales, fairy tales, and fables prior to the start of this assessment, or the teacher may assign a story to each student.</w:t>
      </w:r>
    </w:p>
    <w:p w14:paraId="5F7CF71B" w14:textId="77777777" w:rsidR="00963073" w:rsidRDefault="00963073" w:rsidP="00963073">
      <w:pPr>
        <w:pStyle w:val="bullet2"/>
      </w:pPr>
      <w:r>
        <w:t>All students may perform the same story.</w:t>
      </w:r>
    </w:p>
    <w:p w14:paraId="58209E8C" w14:textId="77777777" w:rsidR="00A72CAF" w:rsidRDefault="00A72CAF" w:rsidP="00A72CAF">
      <w:pPr>
        <w:pStyle w:val="bullet1"/>
      </w:pPr>
      <w:r>
        <w:t>Assign to each student a partner who will watch the student’s performance and provide feedback to the performer.</w:t>
      </w:r>
    </w:p>
    <w:p w14:paraId="766F5598" w14:textId="77777777" w:rsidR="00963073" w:rsidRDefault="00963073">
      <w:pPr>
        <w:spacing w:before="0" w:line="276" w:lineRule="auto"/>
      </w:pPr>
      <w:r>
        <w:br w:type="page"/>
      </w:r>
    </w:p>
    <w:p w14:paraId="2833A846" w14:textId="77777777" w:rsidR="00A72CAF" w:rsidRDefault="00A72CAF" w:rsidP="00A72CAF">
      <w:pPr>
        <w:pStyle w:val="bullet1"/>
      </w:pPr>
      <w:r>
        <w:lastRenderedPageBreak/>
        <w:t>Each student’s performance must be recorded for this assessment.</w:t>
      </w:r>
    </w:p>
    <w:p w14:paraId="60CB493D" w14:textId="77777777" w:rsidR="00A72CAF" w:rsidRPr="008E5100" w:rsidRDefault="00A72CAF" w:rsidP="00A72CAF">
      <w:pPr>
        <w:pStyle w:val="bullet2"/>
      </w:pPr>
      <w:r w:rsidRPr="008E5100">
        <w:t xml:space="preserve">Recording setup must be in a defined space where the performer can be seen at all times. </w:t>
      </w:r>
      <w:r w:rsidR="002C15ED">
        <w:t>Place the camera so that it</w:t>
      </w:r>
      <w:r w:rsidRPr="008E5100">
        <w:t xml:space="preserve"> record</w:t>
      </w:r>
      <w:r w:rsidR="002C15ED">
        <w:t>s</w:t>
      </w:r>
      <w:r w:rsidRPr="008E5100">
        <w:t xml:space="preserve"> the scene from the audience’s perspective.</w:t>
      </w:r>
    </w:p>
    <w:p w14:paraId="71C591C2" w14:textId="77777777" w:rsidR="00A72CAF" w:rsidRDefault="002C15ED" w:rsidP="006D0006">
      <w:pPr>
        <w:pStyle w:val="bullet2"/>
      </w:pPr>
      <w:r>
        <w:t>Prompt students</w:t>
      </w:r>
      <w:r w:rsidR="00A72CAF">
        <w:t xml:space="preserve"> to state their names/numbers and current grade levels into the recording device before they begin performing. </w:t>
      </w:r>
      <w:r w:rsidR="006D0006" w:rsidRPr="006D0006">
        <w:t xml:space="preserve">Alternatively, you may prepare a printed sign that displays the names of the district and school, the title of the fairy tale, folk tale, fable, or nursery rhyme to be performed, and the student’s name and number. The </w:t>
      </w:r>
      <w:r w:rsidR="006D0006">
        <w:t>performer</w:t>
      </w:r>
      <w:r w:rsidR="006D0006" w:rsidRPr="006D0006">
        <w:t xml:space="preserve"> (or a helper) can then hold up this sign in front of the video recorder prior to the start of the performance.</w:t>
      </w:r>
    </w:p>
    <w:p w14:paraId="4375AF32" w14:textId="77777777" w:rsidR="00A72CAF" w:rsidRDefault="00A72CAF" w:rsidP="00A72CAF">
      <w:pPr>
        <w:pStyle w:val="bullet1"/>
      </w:pPr>
      <w:r>
        <w:t>Coach the students to face the audience while performing. (The performer’s face must be seen so that facial expression can be assessed.)</w:t>
      </w:r>
    </w:p>
    <w:p w14:paraId="14CEE46A" w14:textId="77777777" w:rsidR="00A72CAF" w:rsidRDefault="002C15ED" w:rsidP="00A72CAF">
      <w:pPr>
        <w:pStyle w:val="bullet1"/>
      </w:pPr>
      <w:r>
        <w:t>The</w:t>
      </w:r>
      <w:r w:rsidR="00A72CAF">
        <w:t xml:space="preserve"> performer must include a three-second neutral pause at the beginning and at the ending of </w:t>
      </w:r>
      <w:r w:rsidR="006D0006">
        <w:t>the</w:t>
      </w:r>
      <w:r w:rsidR="00A72CAF">
        <w:t xml:space="preserve"> performance to indicate a clear start and a clear ending. The student may end off stage or off camera.</w:t>
      </w:r>
    </w:p>
    <w:p w14:paraId="601D626A" w14:textId="77777777" w:rsidR="00A72CAF" w:rsidRDefault="00A72CAF" w:rsidP="006D0006">
      <w:pPr>
        <w:pStyle w:val="bullet1"/>
        <w:spacing w:after="40"/>
      </w:pPr>
      <w:r>
        <w:t xml:space="preserve">As an alternative to a written response: </w:t>
      </w:r>
    </w:p>
    <w:p w14:paraId="62556747" w14:textId="77777777" w:rsidR="00A72CAF" w:rsidRDefault="00A72CAF" w:rsidP="00A72CAF">
      <w:pPr>
        <w:pStyle w:val="bullet2"/>
      </w:pPr>
      <w:r>
        <w:t>You may record</w:t>
      </w:r>
      <w:r w:rsidR="002C15ED">
        <w:t xml:space="preserve"> responses</w:t>
      </w:r>
      <w:r>
        <w:t>. Coach students to face the recording d</w:t>
      </w:r>
      <w:r w:rsidR="002C15ED">
        <w:t>evice</w:t>
      </w:r>
      <w:r>
        <w:t>. Students must have a copy of the response sheet when being recorded.</w:t>
      </w:r>
    </w:p>
    <w:p w14:paraId="016808C8" w14:textId="77777777" w:rsidR="00A72CAF" w:rsidRDefault="002C15ED" w:rsidP="00A72CAF">
      <w:pPr>
        <w:pStyle w:val="bullet2"/>
      </w:pPr>
      <w:r>
        <w:t>S</w:t>
      </w:r>
      <w:r w:rsidR="00A72CAF">
        <w:t>tudent</w:t>
      </w:r>
      <w:r>
        <w:t>s</w:t>
      </w:r>
      <w:r w:rsidR="00A72CAF">
        <w:t xml:space="preserve"> may dictate response-sheet answers as necessary to meet </w:t>
      </w:r>
      <w:r w:rsidR="006D0006">
        <w:t>the</w:t>
      </w:r>
      <w:r>
        <w:t>ir</w:t>
      </w:r>
      <w:r w:rsidR="006D0006">
        <w:t xml:space="preserve"> </w:t>
      </w:r>
      <w:r w:rsidR="00A72CAF">
        <w:t>needs. Students may use resources that are visible in the testing classroom, but you may not prompt or coach students during the assessment.</w:t>
      </w:r>
    </w:p>
    <w:p w14:paraId="0F25890C" w14:textId="77777777" w:rsidR="00A72CAF" w:rsidRDefault="002C15ED" w:rsidP="00A72CAF">
      <w:pPr>
        <w:pStyle w:val="bullet1"/>
      </w:pPr>
      <w:r>
        <w:t xml:space="preserve">During </w:t>
      </w:r>
      <w:r w:rsidR="00A72CAF">
        <w:t xml:space="preserve">the assessment, students may ask questions to clarify the process. </w:t>
      </w:r>
      <w:r>
        <w:t>E</w:t>
      </w:r>
      <w:r w:rsidR="00A72CAF">
        <w:t>ncourage students to ask questions at any time throughout the administration of the assessment.</w:t>
      </w:r>
    </w:p>
    <w:p w14:paraId="2E07412B" w14:textId="77777777" w:rsidR="00A72CAF" w:rsidRDefault="00A72CAF" w:rsidP="00A72CAF">
      <w:pPr>
        <w:pStyle w:val="SubheadB"/>
      </w:pPr>
      <w:r>
        <w:t>Scoring Notes</w:t>
      </w:r>
    </w:p>
    <w:p w14:paraId="675BC940" w14:textId="77777777" w:rsidR="00A72CAF" w:rsidRDefault="00A72CAF" w:rsidP="00A72CAF">
      <w:pPr>
        <w:spacing w:after="100"/>
      </w:pPr>
      <w:r>
        <w:t>The following scoring notes should be used as guideline</w:t>
      </w:r>
      <w:r w:rsidR="006D0006">
        <w:t>s</w:t>
      </w:r>
      <w:r>
        <w:t xml:space="preserve"> when scoring this item.</w:t>
      </w:r>
    </w:p>
    <w:p w14:paraId="47448E67" w14:textId="77777777" w:rsidR="006D0006" w:rsidRDefault="006D0006" w:rsidP="006D0006">
      <w:pPr>
        <w:pStyle w:val="bullet1"/>
      </w:pPr>
      <w:r>
        <w:t>The length of a performance is irrelevant to how it will be scored.</w:t>
      </w:r>
    </w:p>
    <w:p w14:paraId="2C17E806" w14:textId="77777777" w:rsidR="006D0006" w:rsidRDefault="006D0006" w:rsidP="006D0006">
      <w:pPr>
        <w:pStyle w:val="bullet1"/>
      </w:pPr>
      <w:r>
        <w:t>If the student does not state the title of the performance, or if the title cannot clearly be heard, the performance can still be scored.</w:t>
      </w:r>
    </w:p>
    <w:p w14:paraId="2C2D0985" w14:textId="77777777" w:rsidR="006D0006" w:rsidRDefault="006D0006" w:rsidP="006D0006">
      <w:pPr>
        <w:pStyle w:val="bullet1"/>
        <w:spacing w:after="40"/>
      </w:pPr>
      <w:r>
        <w:t xml:space="preserve">The following should be considered when using the performing rubric: </w:t>
      </w:r>
    </w:p>
    <w:p w14:paraId="56D2F6E7" w14:textId="77777777" w:rsidR="006D0006" w:rsidRDefault="006D0006" w:rsidP="006D0006">
      <w:pPr>
        <w:pStyle w:val="bullet2"/>
      </w:pPr>
      <w:r>
        <w:t>To be counted as a lapse, the student must lapse in character.</w:t>
      </w:r>
    </w:p>
    <w:p w14:paraId="7656CF9C" w14:textId="77777777" w:rsidR="006D0006" w:rsidRDefault="006D0006" w:rsidP="006D0006">
      <w:pPr>
        <w:pStyle w:val="bullet2"/>
      </w:pPr>
      <w:r>
        <w:t>Lack of a clear beginning OR ending to a performance is also considered a lapse; however, a clear ending could simply be a purposeful conclusion to the performance (including a neutral stance), not necessarily a three-second pause.</w:t>
      </w:r>
    </w:p>
    <w:p w14:paraId="7B678FC0" w14:textId="77777777" w:rsidR="00A72CAF" w:rsidRDefault="006D0006" w:rsidP="002C15ED">
      <w:pPr>
        <w:pStyle w:val="bullet2"/>
        <w:spacing w:after="0"/>
      </w:pPr>
      <w:r>
        <w:t>If a student starts the performance, stops, and then re-starts, that is not considered a lapse. That is simply a re-start.</w:t>
      </w:r>
    </w:p>
    <w:p w14:paraId="4F02B129" w14:textId="77777777" w:rsidR="00A72CAF" w:rsidRDefault="00A72CAF" w:rsidP="002C15ED">
      <w:pPr>
        <w:spacing w:before="0" w:after="0" w:line="276" w:lineRule="auto"/>
      </w:pPr>
      <w:r>
        <w:br w:type="page"/>
      </w:r>
    </w:p>
    <w:p w14:paraId="355347D7" w14:textId="77777777" w:rsidR="00A72CAF" w:rsidRDefault="00A72CAF" w:rsidP="00A72CAF">
      <w:pPr>
        <w:pStyle w:val="Heading2"/>
      </w:pPr>
      <w:bookmarkStart w:id="8" w:name="_Toc497479596"/>
      <w:r>
        <w:lastRenderedPageBreak/>
        <w:t>Recommendations for Time Management</w:t>
      </w:r>
      <w:bookmarkEnd w:id="8"/>
    </w:p>
    <w:p w14:paraId="56F7C3B1" w14:textId="77777777" w:rsidR="00A72CAF" w:rsidRDefault="00A72CAF" w:rsidP="00A72CAF">
      <w:r>
        <w:t xml:space="preserve">Students may have as much time as they need to complete the task. The timeframes suggested here are meant only as a guide, and you may shorten or lengthen them to suit the individual circumstances of the class and students. </w:t>
      </w:r>
    </w:p>
    <w:p w14:paraId="7A1B4D2A" w14:textId="77777777" w:rsidR="00A72CAF" w:rsidRDefault="00A72CAF" w:rsidP="009F5071">
      <w:pPr>
        <w:spacing w:after="300"/>
      </w:pPr>
      <w:r>
        <w:t xml:space="preserve">The following is a </w:t>
      </w:r>
      <w:r w:rsidRPr="0077257A">
        <w:rPr>
          <w:b/>
        </w:rPr>
        <w:t>three-day</w:t>
      </w:r>
      <w:r>
        <w:t xml:space="preserve"> suggested timeframe:</w:t>
      </w:r>
    </w:p>
    <w:tbl>
      <w:tblPr>
        <w:tblStyle w:val="TableGrid"/>
        <w:tblW w:w="86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6755"/>
      </w:tblGrid>
      <w:tr w:rsidR="00A72CAF" w:rsidRPr="00F678D1" w14:paraId="68198AEA" w14:textId="77777777" w:rsidTr="002C15ED">
        <w:trPr>
          <w:trHeight w:val="80"/>
          <w:tblHeader/>
          <w:jc w:val="center"/>
        </w:trPr>
        <w:tc>
          <w:tcPr>
            <w:tcW w:w="1885" w:type="dxa"/>
            <w:tcBorders>
              <w:bottom w:val="single" w:sz="8" w:space="0" w:color="000360"/>
            </w:tcBorders>
            <w:tcMar>
              <w:top w:w="0" w:type="dxa"/>
              <w:left w:w="115" w:type="dxa"/>
              <w:right w:w="115" w:type="dxa"/>
            </w:tcMar>
            <w:vAlign w:val="center"/>
          </w:tcPr>
          <w:p w14:paraId="046C4BBB" w14:textId="77777777" w:rsidR="00A72CAF" w:rsidRPr="004E6A7E" w:rsidRDefault="00A72CAF" w:rsidP="002C15ED">
            <w:pPr>
              <w:spacing w:before="0" w:line="240" w:lineRule="auto"/>
              <w:rPr>
                <w:color w:val="FFFFFF" w:themeColor="background1"/>
                <w:sz w:val="4"/>
                <w:szCs w:val="4"/>
              </w:rPr>
            </w:pPr>
            <w:r w:rsidRPr="004E6A7E">
              <w:rPr>
                <w:color w:val="FFFFFF" w:themeColor="background1"/>
                <w:sz w:val="4"/>
                <w:szCs w:val="4"/>
              </w:rPr>
              <w:t>Day and Time Allotted</w:t>
            </w:r>
          </w:p>
        </w:tc>
        <w:tc>
          <w:tcPr>
            <w:tcW w:w="6755" w:type="dxa"/>
            <w:tcBorders>
              <w:bottom w:val="single" w:sz="8" w:space="0" w:color="000360"/>
            </w:tcBorders>
            <w:tcMar>
              <w:top w:w="0" w:type="dxa"/>
              <w:left w:w="115" w:type="dxa"/>
              <w:right w:w="115" w:type="dxa"/>
            </w:tcMar>
            <w:vAlign w:val="center"/>
          </w:tcPr>
          <w:p w14:paraId="49A207FF" w14:textId="77777777" w:rsidR="00A72CAF" w:rsidRPr="004E6A7E" w:rsidRDefault="00A72CAF" w:rsidP="002C15ED">
            <w:pPr>
              <w:spacing w:before="0" w:line="240" w:lineRule="auto"/>
              <w:rPr>
                <w:color w:val="FFFFFF" w:themeColor="background1"/>
                <w:sz w:val="4"/>
                <w:szCs w:val="4"/>
              </w:rPr>
            </w:pPr>
            <w:r w:rsidRPr="004E6A7E">
              <w:rPr>
                <w:color w:val="FFFFFF" w:themeColor="background1"/>
                <w:sz w:val="4"/>
                <w:szCs w:val="4"/>
              </w:rPr>
              <w:t>Actions and Tasks</w:t>
            </w:r>
          </w:p>
        </w:tc>
      </w:tr>
      <w:tr w:rsidR="00A72CAF" w14:paraId="64D1582B" w14:textId="77777777" w:rsidTr="002C15ED">
        <w:trPr>
          <w:trHeight w:val="432"/>
          <w:jc w:val="center"/>
        </w:trPr>
        <w:tc>
          <w:tcPr>
            <w:tcW w:w="1885" w:type="dxa"/>
            <w:tcBorders>
              <w:top w:val="single" w:sz="8" w:space="0" w:color="000360"/>
            </w:tcBorders>
            <w:tcMar>
              <w:top w:w="58" w:type="dxa"/>
              <w:left w:w="115" w:type="dxa"/>
              <w:right w:w="115" w:type="dxa"/>
            </w:tcMar>
            <w:vAlign w:val="center"/>
          </w:tcPr>
          <w:p w14:paraId="36F32593" w14:textId="77777777" w:rsidR="00A72CAF" w:rsidRPr="008E5100" w:rsidRDefault="00A72CAF" w:rsidP="002C15ED">
            <w:pPr>
              <w:spacing w:before="0" w:line="240" w:lineRule="auto"/>
              <w:rPr>
                <w:b/>
              </w:rPr>
            </w:pPr>
            <w:r w:rsidRPr="00ED1FB1">
              <w:rPr>
                <w:b/>
                <w:sz w:val="28"/>
              </w:rPr>
              <w:t>Day 1</w:t>
            </w:r>
          </w:p>
        </w:tc>
        <w:tc>
          <w:tcPr>
            <w:tcW w:w="6755" w:type="dxa"/>
            <w:tcBorders>
              <w:top w:val="single" w:sz="8" w:space="0" w:color="000360"/>
            </w:tcBorders>
            <w:tcMar>
              <w:top w:w="58" w:type="dxa"/>
              <w:left w:w="115" w:type="dxa"/>
              <w:right w:w="115" w:type="dxa"/>
            </w:tcMar>
            <w:vAlign w:val="center"/>
          </w:tcPr>
          <w:p w14:paraId="28F547D4" w14:textId="77777777" w:rsidR="00A72CAF" w:rsidRDefault="00A72CAF" w:rsidP="002C15ED">
            <w:pPr>
              <w:spacing w:before="0" w:line="240" w:lineRule="auto"/>
            </w:pPr>
          </w:p>
        </w:tc>
      </w:tr>
      <w:tr w:rsidR="00A72CAF" w14:paraId="621E7506" w14:textId="77777777" w:rsidTr="002C15ED">
        <w:trPr>
          <w:trHeight w:val="432"/>
          <w:jc w:val="center"/>
        </w:trPr>
        <w:tc>
          <w:tcPr>
            <w:tcW w:w="1885" w:type="dxa"/>
            <w:tcMar>
              <w:top w:w="58" w:type="dxa"/>
              <w:left w:w="115" w:type="dxa"/>
              <w:bottom w:w="58" w:type="dxa"/>
              <w:right w:w="115" w:type="dxa"/>
            </w:tcMar>
          </w:tcPr>
          <w:p w14:paraId="4E3066C0" w14:textId="77777777" w:rsidR="00A72CAF" w:rsidRDefault="00A72CAF" w:rsidP="002C15ED">
            <w:pPr>
              <w:spacing w:before="0" w:line="240" w:lineRule="auto"/>
              <w:ind w:left="150"/>
            </w:pPr>
            <w:r>
              <w:t>1</w:t>
            </w:r>
            <w:r w:rsidR="00A64F73">
              <w:t>5</w:t>
            </w:r>
            <w:r>
              <w:t xml:space="preserve"> minutes:</w:t>
            </w:r>
          </w:p>
        </w:tc>
        <w:tc>
          <w:tcPr>
            <w:tcW w:w="6755" w:type="dxa"/>
            <w:tcMar>
              <w:top w:w="58" w:type="dxa"/>
              <w:left w:w="115" w:type="dxa"/>
              <w:bottom w:w="58" w:type="dxa"/>
              <w:right w:w="115" w:type="dxa"/>
            </w:tcMar>
          </w:tcPr>
          <w:p w14:paraId="31E2BAA1" w14:textId="77777777" w:rsidR="00A72CAF" w:rsidRDefault="00A64F73" w:rsidP="002C15ED">
            <w:pPr>
              <w:spacing w:before="0" w:line="240" w:lineRule="auto"/>
            </w:pPr>
            <w:r w:rsidRPr="00A64F73">
              <w:t>The teacher provides the class with the task and reads it aloud (distribute the response sheets at this time). The students may ask questions. The teacher answers any questions.</w:t>
            </w:r>
          </w:p>
        </w:tc>
      </w:tr>
      <w:tr w:rsidR="00A72CAF" w14:paraId="35EE2A2E" w14:textId="77777777" w:rsidTr="002C15ED">
        <w:trPr>
          <w:trHeight w:val="432"/>
          <w:jc w:val="center"/>
        </w:trPr>
        <w:tc>
          <w:tcPr>
            <w:tcW w:w="1885" w:type="dxa"/>
            <w:tcMar>
              <w:top w:w="58" w:type="dxa"/>
              <w:left w:w="115" w:type="dxa"/>
              <w:bottom w:w="58" w:type="dxa"/>
              <w:right w:w="115" w:type="dxa"/>
            </w:tcMar>
          </w:tcPr>
          <w:p w14:paraId="457C4C68" w14:textId="77777777" w:rsidR="00A72CAF" w:rsidRDefault="00A72CAF" w:rsidP="002C15ED">
            <w:pPr>
              <w:spacing w:before="0" w:line="240" w:lineRule="auto"/>
              <w:ind w:left="150"/>
            </w:pPr>
            <w:r>
              <w:t>20 minutes:</w:t>
            </w:r>
          </w:p>
        </w:tc>
        <w:tc>
          <w:tcPr>
            <w:tcW w:w="6755" w:type="dxa"/>
            <w:tcMar>
              <w:top w:w="58" w:type="dxa"/>
              <w:left w:w="115" w:type="dxa"/>
              <w:bottom w:w="58" w:type="dxa"/>
              <w:right w:w="115" w:type="dxa"/>
            </w:tcMar>
          </w:tcPr>
          <w:p w14:paraId="4C8C1AD5" w14:textId="77777777" w:rsidR="00A72CAF" w:rsidRDefault="00A64F73" w:rsidP="002C15ED">
            <w:pPr>
              <w:spacing w:before="0" w:line="240" w:lineRule="auto"/>
            </w:pPr>
            <w:r w:rsidRPr="00A64F73">
              <w:t>Each student selects a fairy tale, folk tale, or fable and then creates a character and rehearses the performance.</w:t>
            </w:r>
          </w:p>
        </w:tc>
      </w:tr>
      <w:tr w:rsidR="00A72CAF" w14:paraId="64418C69" w14:textId="77777777" w:rsidTr="002C15ED">
        <w:trPr>
          <w:trHeight w:val="432"/>
          <w:jc w:val="center"/>
        </w:trPr>
        <w:tc>
          <w:tcPr>
            <w:tcW w:w="1885" w:type="dxa"/>
            <w:tcBorders>
              <w:bottom w:val="single" w:sz="8" w:space="0" w:color="000360"/>
            </w:tcBorders>
            <w:tcMar>
              <w:top w:w="58" w:type="dxa"/>
              <w:left w:w="115" w:type="dxa"/>
              <w:bottom w:w="144" w:type="dxa"/>
              <w:right w:w="115" w:type="dxa"/>
            </w:tcMar>
          </w:tcPr>
          <w:p w14:paraId="0CD50786" w14:textId="77777777" w:rsidR="00A72CAF" w:rsidRDefault="00A64F73" w:rsidP="002C15ED">
            <w:pPr>
              <w:spacing w:before="0" w:line="240" w:lineRule="auto"/>
              <w:ind w:left="150"/>
            </w:pPr>
            <w:r>
              <w:t>20</w:t>
            </w:r>
            <w:r w:rsidR="00A72CAF">
              <w:t xml:space="preserve"> minutes:</w:t>
            </w:r>
          </w:p>
        </w:tc>
        <w:tc>
          <w:tcPr>
            <w:tcW w:w="6755" w:type="dxa"/>
            <w:tcBorders>
              <w:bottom w:val="single" w:sz="8" w:space="0" w:color="000360"/>
            </w:tcBorders>
            <w:tcMar>
              <w:top w:w="58" w:type="dxa"/>
              <w:left w:w="115" w:type="dxa"/>
              <w:bottom w:w="144" w:type="dxa"/>
              <w:right w:w="115" w:type="dxa"/>
            </w:tcMar>
          </w:tcPr>
          <w:p w14:paraId="638E46DE" w14:textId="77777777" w:rsidR="00A72CAF" w:rsidRDefault="00A64F73" w:rsidP="002C15ED">
            <w:pPr>
              <w:spacing w:before="0" w:line="240" w:lineRule="auto"/>
            </w:pPr>
            <w:r w:rsidRPr="00A64F73">
              <w:t>Each student performs for the partner assigned by the teacher; the partner offers feedback.</w:t>
            </w:r>
          </w:p>
        </w:tc>
      </w:tr>
      <w:tr w:rsidR="00A72CAF" w14:paraId="24F151D7" w14:textId="77777777" w:rsidTr="002C15ED">
        <w:trPr>
          <w:trHeight w:val="432"/>
          <w:jc w:val="center"/>
        </w:trPr>
        <w:tc>
          <w:tcPr>
            <w:tcW w:w="1885" w:type="dxa"/>
            <w:tcBorders>
              <w:top w:val="single" w:sz="8" w:space="0" w:color="000360"/>
            </w:tcBorders>
            <w:vAlign w:val="center"/>
          </w:tcPr>
          <w:p w14:paraId="41B48936" w14:textId="77777777" w:rsidR="00A72CAF" w:rsidRPr="009706E5" w:rsidRDefault="00A72CAF" w:rsidP="002C15ED">
            <w:pPr>
              <w:spacing w:before="0" w:line="240" w:lineRule="auto"/>
              <w:rPr>
                <w:b/>
              </w:rPr>
            </w:pPr>
            <w:r w:rsidRPr="00ED1FB1">
              <w:rPr>
                <w:b/>
                <w:sz w:val="28"/>
              </w:rPr>
              <w:t>Day 2</w:t>
            </w:r>
          </w:p>
        </w:tc>
        <w:tc>
          <w:tcPr>
            <w:tcW w:w="6755" w:type="dxa"/>
            <w:tcBorders>
              <w:top w:val="single" w:sz="8" w:space="0" w:color="000360"/>
            </w:tcBorders>
            <w:vAlign w:val="center"/>
          </w:tcPr>
          <w:p w14:paraId="4600BA21" w14:textId="77777777" w:rsidR="00A72CAF" w:rsidRDefault="00A72CAF" w:rsidP="002C15ED">
            <w:pPr>
              <w:spacing w:before="0" w:line="240" w:lineRule="auto"/>
            </w:pPr>
          </w:p>
        </w:tc>
      </w:tr>
      <w:tr w:rsidR="00A72CAF" w14:paraId="563B904C" w14:textId="77777777" w:rsidTr="002C15ED">
        <w:trPr>
          <w:trHeight w:val="432"/>
          <w:jc w:val="center"/>
        </w:trPr>
        <w:tc>
          <w:tcPr>
            <w:tcW w:w="1885" w:type="dxa"/>
            <w:tcMar>
              <w:top w:w="58" w:type="dxa"/>
              <w:left w:w="115" w:type="dxa"/>
              <w:bottom w:w="58" w:type="dxa"/>
              <w:right w:w="115" w:type="dxa"/>
            </w:tcMar>
          </w:tcPr>
          <w:p w14:paraId="58DD7461" w14:textId="77777777" w:rsidR="00A72CAF" w:rsidRDefault="00A72CAF" w:rsidP="002C15ED">
            <w:pPr>
              <w:spacing w:before="0" w:line="240" w:lineRule="auto"/>
              <w:ind w:left="144"/>
            </w:pPr>
            <w:r>
              <w:t>10 minutes:</w:t>
            </w:r>
          </w:p>
        </w:tc>
        <w:tc>
          <w:tcPr>
            <w:tcW w:w="6755" w:type="dxa"/>
            <w:tcMar>
              <w:top w:w="58" w:type="dxa"/>
              <w:left w:w="115" w:type="dxa"/>
              <w:bottom w:w="58" w:type="dxa"/>
              <w:right w:w="115" w:type="dxa"/>
            </w:tcMar>
          </w:tcPr>
          <w:p w14:paraId="42C68DD2" w14:textId="77777777" w:rsidR="00A72CAF" w:rsidRDefault="00A64F73" w:rsidP="002C15ED">
            <w:pPr>
              <w:spacing w:before="0" w:line="240" w:lineRule="auto"/>
            </w:pPr>
            <w:r w:rsidRPr="00A64F73">
              <w:t>The students refine and rehearse their characters for a final performance.</w:t>
            </w:r>
          </w:p>
        </w:tc>
      </w:tr>
      <w:tr w:rsidR="00A72CAF" w14:paraId="25CD593D" w14:textId="77777777" w:rsidTr="002C15ED">
        <w:trPr>
          <w:trHeight w:val="432"/>
          <w:jc w:val="center"/>
        </w:trPr>
        <w:tc>
          <w:tcPr>
            <w:tcW w:w="1885" w:type="dxa"/>
            <w:tcBorders>
              <w:bottom w:val="single" w:sz="8" w:space="0" w:color="000360"/>
            </w:tcBorders>
            <w:tcMar>
              <w:top w:w="58" w:type="dxa"/>
              <w:left w:w="115" w:type="dxa"/>
              <w:bottom w:w="144" w:type="dxa"/>
              <w:right w:w="115" w:type="dxa"/>
            </w:tcMar>
          </w:tcPr>
          <w:p w14:paraId="461B99BD" w14:textId="77777777" w:rsidR="00A72CAF" w:rsidRDefault="00A64F73" w:rsidP="002C15ED">
            <w:pPr>
              <w:spacing w:before="0" w:line="240" w:lineRule="auto"/>
              <w:ind w:left="144"/>
            </w:pPr>
            <w:r>
              <w:t>40</w:t>
            </w:r>
            <w:r w:rsidR="00A72CAF">
              <w:t xml:space="preserve"> minutes:</w:t>
            </w:r>
          </w:p>
        </w:tc>
        <w:tc>
          <w:tcPr>
            <w:tcW w:w="6755" w:type="dxa"/>
            <w:tcBorders>
              <w:bottom w:val="single" w:sz="8" w:space="0" w:color="000360"/>
            </w:tcBorders>
            <w:tcMar>
              <w:top w:w="58" w:type="dxa"/>
              <w:left w:w="115" w:type="dxa"/>
              <w:bottom w:w="144" w:type="dxa"/>
              <w:right w:w="115" w:type="dxa"/>
            </w:tcMar>
          </w:tcPr>
          <w:p w14:paraId="2BE5B13E" w14:textId="77777777" w:rsidR="00A72CAF" w:rsidRDefault="00A64F73" w:rsidP="002C15ED">
            <w:pPr>
              <w:spacing w:before="0" w:line="240" w:lineRule="auto"/>
            </w:pPr>
            <w:r w:rsidRPr="00A64F73">
              <w:t>Each student performs for the teacher, who records the performance.</w:t>
            </w:r>
          </w:p>
        </w:tc>
      </w:tr>
      <w:tr w:rsidR="00A72CAF" w14:paraId="396B3920" w14:textId="77777777" w:rsidTr="002C15ED">
        <w:trPr>
          <w:trHeight w:val="432"/>
          <w:jc w:val="center"/>
        </w:trPr>
        <w:tc>
          <w:tcPr>
            <w:tcW w:w="1885" w:type="dxa"/>
            <w:tcBorders>
              <w:top w:val="single" w:sz="8" w:space="0" w:color="000360"/>
            </w:tcBorders>
            <w:vAlign w:val="center"/>
          </w:tcPr>
          <w:p w14:paraId="51E53819" w14:textId="77777777" w:rsidR="00A72CAF" w:rsidRPr="009706E5" w:rsidRDefault="00A72CAF" w:rsidP="002C15ED">
            <w:pPr>
              <w:spacing w:before="0" w:line="240" w:lineRule="auto"/>
              <w:rPr>
                <w:b/>
              </w:rPr>
            </w:pPr>
            <w:bookmarkStart w:id="9" w:name="_Hlk489714553"/>
            <w:r w:rsidRPr="00ED1FB1">
              <w:rPr>
                <w:b/>
                <w:sz w:val="28"/>
              </w:rPr>
              <w:t>Day 3</w:t>
            </w:r>
          </w:p>
        </w:tc>
        <w:tc>
          <w:tcPr>
            <w:tcW w:w="6755" w:type="dxa"/>
            <w:tcBorders>
              <w:top w:val="single" w:sz="8" w:space="0" w:color="000360"/>
            </w:tcBorders>
            <w:vAlign w:val="center"/>
          </w:tcPr>
          <w:p w14:paraId="61A60719" w14:textId="77777777" w:rsidR="00A72CAF" w:rsidRDefault="00A72CAF" w:rsidP="002C15ED">
            <w:pPr>
              <w:spacing w:before="0" w:line="240" w:lineRule="auto"/>
            </w:pPr>
          </w:p>
        </w:tc>
      </w:tr>
      <w:bookmarkEnd w:id="9"/>
      <w:tr w:rsidR="00A72CAF" w14:paraId="7A35F897" w14:textId="77777777" w:rsidTr="002C15ED">
        <w:trPr>
          <w:trHeight w:val="432"/>
          <w:jc w:val="center"/>
        </w:trPr>
        <w:tc>
          <w:tcPr>
            <w:tcW w:w="1885" w:type="dxa"/>
            <w:tcMar>
              <w:top w:w="58" w:type="dxa"/>
              <w:left w:w="115" w:type="dxa"/>
              <w:bottom w:w="58" w:type="dxa"/>
              <w:right w:w="115" w:type="dxa"/>
            </w:tcMar>
          </w:tcPr>
          <w:p w14:paraId="617B61CE" w14:textId="77777777" w:rsidR="00A72CAF" w:rsidRDefault="00A64F73" w:rsidP="002C15ED">
            <w:pPr>
              <w:spacing w:before="0" w:line="240" w:lineRule="auto"/>
              <w:ind w:left="144"/>
            </w:pPr>
            <w:r>
              <w:t>5</w:t>
            </w:r>
            <w:r w:rsidR="00A72CAF">
              <w:t xml:space="preserve"> minutes:</w:t>
            </w:r>
          </w:p>
        </w:tc>
        <w:tc>
          <w:tcPr>
            <w:tcW w:w="6755" w:type="dxa"/>
            <w:tcMar>
              <w:top w:w="58" w:type="dxa"/>
              <w:left w:w="115" w:type="dxa"/>
              <w:bottom w:w="58" w:type="dxa"/>
              <w:right w:w="115" w:type="dxa"/>
            </w:tcMar>
          </w:tcPr>
          <w:p w14:paraId="55640C3A" w14:textId="77777777" w:rsidR="00A72CAF" w:rsidRDefault="00A64F73" w:rsidP="002C15ED">
            <w:pPr>
              <w:spacing w:before="0" w:line="240" w:lineRule="auto"/>
            </w:pPr>
            <w:r w:rsidRPr="00A64F73">
              <w:t>The teacher makes sure all students have response sheets (pass out more if needed).</w:t>
            </w:r>
          </w:p>
        </w:tc>
      </w:tr>
      <w:tr w:rsidR="00A64F73" w14:paraId="1E0B75BF" w14:textId="77777777" w:rsidTr="002C15ED">
        <w:trPr>
          <w:trHeight w:val="432"/>
          <w:jc w:val="center"/>
        </w:trPr>
        <w:tc>
          <w:tcPr>
            <w:tcW w:w="1885" w:type="dxa"/>
            <w:tcMar>
              <w:top w:w="58" w:type="dxa"/>
              <w:left w:w="115" w:type="dxa"/>
              <w:bottom w:w="58" w:type="dxa"/>
              <w:right w:w="115" w:type="dxa"/>
            </w:tcMar>
          </w:tcPr>
          <w:p w14:paraId="038EABCD" w14:textId="77777777" w:rsidR="00A64F73" w:rsidRDefault="00A64F73" w:rsidP="002C15ED">
            <w:pPr>
              <w:spacing w:before="0" w:line="240" w:lineRule="auto"/>
              <w:ind w:left="144"/>
            </w:pPr>
            <w:r>
              <w:t>15 minutes:</w:t>
            </w:r>
          </w:p>
        </w:tc>
        <w:tc>
          <w:tcPr>
            <w:tcW w:w="6755" w:type="dxa"/>
            <w:tcMar>
              <w:top w:w="58" w:type="dxa"/>
              <w:left w:w="115" w:type="dxa"/>
              <w:bottom w:w="58" w:type="dxa"/>
              <w:right w:w="115" w:type="dxa"/>
            </w:tcMar>
          </w:tcPr>
          <w:p w14:paraId="13617D2A" w14:textId="77777777" w:rsidR="00A64F73" w:rsidRPr="0077257A" w:rsidRDefault="00A64F73" w:rsidP="002C15ED">
            <w:pPr>
              <w:spacing w:before="0" w:line="240" w:lineRule="auto"/>
            </w:pPr>
            <w:r w:rsidRPr="00A64F73">
              <w:t>Students prepare their verbal or written responses.</w:t>
            </w:r>
          </w:p>
        </w:tc>
      </w:tr>
      <w:tr w:rsidR="00A64F73" w14:paraId="0E23B831" w14:textId="77777777" w:rsidTr="002C15ED">
        <w:trPr>
          <w:trHeight w:val="432"/>
          <w:jc w:val="center"/>
        </w:trPr>
        <w:tc>
          <w:tcPr>
            <w:tcW w:w="1885" w:type="dxa"/>
            <w:tcMar>
              <w:top w:w="58" w:type="dxa"/>
              <w:left w:w="115" w:type="dxa"/>
              <w:bottom w:w="58" w:type="dxa"/>
              <w:right w:w="115" w:type="dxa"/>
            </w:tcMar>
          </w:tcPr>
          <w:p w14:paraId="38B0F0C9" w14:textId="77777777" w:rsidR="00A64F73" w:rsidRDefault="00A64F73" w:rsidP="002C15ED">
            <w:pPr>
              <w:spacing w:before="0" w:line="240" w:lineRule="auto"/>
              <w:ind w:left="144"/>
            </w:pPr>
            <w:r>
              <w:t>5 minutes:</w:t>
            </w:r>
          </w:p>
        </w:tc>
        <w:tc>
          <w:tcPr>
            <w:tcW w:w="6755" w:type="dxa"/>
            <w:tcMar>
              <w:top w:w="58" w:type="dxa"/>
              <w:left w:w="115" w:type="dxa"/>
              <w:bottom w:w="58" w:type="dxa"/>
              <w:right w:w="115" w:type="dxa"/>
            </w:tcMar>
          </w:tcPr>
          <w:p w14:paraId="77122509" w14:textId="77777777" w:rsidR="00A64F73" w:rsidRPr="0077257A" w:rsidRDefault="00A64F73" w:rsidP="002C15ED">
            <w:pPr>
              <w:spacing w:before="0" w:line="240" w:lineRule="auto"/>
            </w:pPr>
            <w:r w:rsidRPr="00A64F73">
              <w:t>The teacher collects all written responses.</w:t>
            </w:r>
          </w:p>
        </w:tc>
      </w:tr>
      <w:tr w:rsidR="00A72CAF" w14:paraId="6A53B060" w14:textId="77777777" w:rsidTr="002C15ED">
        <w:trPr>
          <w:trHeight w:val="432"/>
          <w:jc w:val="center"/>
        </w:trPr>
        <w:tc>
          <w:tcPr>
            <w:tcW w:w="1885" w:type="dxa"/>
            <w:tcBorders>
              <w:bottom w:val="single" w:sz="8" w:space="0" w:color="000360"/>
            </w:tcBorders>
            <w:tcMar>
              <w:top w:w="58" w:type="dxa"/>
              <w:left w:w="115" w:type="dxa"/>
              <w:bottom w:w="144" w:type="dxa"/>
              <w:right w:w="115" w:type="dxa"/>
            </w:tcMar>
          </w:tcPr>
          <w:p w14:paraId="0B5DF543" w14:textId="77777777" w:rsidR="00A72CAF" w:rsidRDefault="00A64F73" w:rsidP="002C15ED">
            <w:pPr>
              <w:spacing w:before="0" w:line="240" w:lineRule="auto"/>
              <w:ind w:left="144"/>
            </w:pPr>
            <w:r>
              <w:t>20</w:t>
            </w:r>
            <w:r w:rsidR="00A72CAF">
              <w:t xml:space="preserve"> minutes:</w:t>
            </w:r>
          </w:p>
        </w:tc>
        <w:tc>
          <w:tcPr>
            <w:tcW w:w="6755" w:type="dxa"/>
            <w:tcBorders>
              <w:bottom w:val="single" w:sz="8" w:space="0" w:color="000360"/>
            </w:tcBorders>
            <w:tcMar>
              <w:top w:w="58" w:type="dxa"/>
              <w:left w:w="115" w:type="dxa"/>
              <w:bottom w:w="144" w:type="dxa"/>
              <w:right w:w="115" w:type="dxa"/>
            </w:tcMar>
          </w:tcPr>
          <w:p w14:paraId="2E96CD6E" w14:textId="77777777" w:rsidR="00A72CAF" w:rsidRDefault="00A64F73" w:rsidP="002C15ED">
            <w:pPr>
              <w:spacing w:before="0" w:line="240" w:lineRule="auto"/>
            </w:pPr>
            <w:r w:rsidRPr="00A64F73">
              <w:t>The teacher records the verbal responses.</w:t>
            </w:r>
          </w:p>
        </w:tc>
      </w:tr>
    </w:tbl>
    <w:p w14:paraId="27A254A7" w14:textId="77777777" w:rsidR="00A72CAF" w:rsidRDefault="00A72CAF" w:rsidP="00A72CAF">
      <w:pPr>
        <w:spacing w:before="360"/>
      </w:pPr>
      <w:r w:rsidRPr="00D90DDF">
        <w:t xml:space="preserve">All students who remain productively engaged in the task should be allowed to finish their work. </w:t>
      </w:r>
      <w:r>
        <w:t>If a</w:t>
      </w:r>
      <w:r w:rsidRPr="00D90DDF">
        <w:t xml:space="preserve"> few students require considerably more time to complete the task than most students</w:t>
      </w:r>
      <w:r>
        <w:t>,</w:t>
      </w:r>
      <w:r w:rsidRPr="00D90DDF">
        <w:t xml:space="preserve"> </w:t>
      </w:r>
      <w:r>
        <w:t>you may wish to move these few</w:t>
      </w:r>
      <w:r w:rsidRPr="00D90DDF">
        <w:t xml:space="preserve"> to a new location to finish. In other cases, the teacher’s knowledge of some students’ work habits or special needs may suggest that students who work very slowly should be tested separately or grouped with similar students for the test.</w:t>
      </w:r>
    </w:p>
    <w:p w14:paraId="19965539" w14:textId="77777777" w:rsidR="006D48FC" w:rsidRDefault="00C06167" w:rsidP="00C06167">
      <w:pPr>
        <w:pStyle w:val="Heading1"/>
      </w:pPr>
      <w:bookmarkStart w:id="10" w:name="_Toc497479597"/>
      <w:r>
        <w:lastRenderedPageBreak/>
        <w:t>Assessment Task</w:t>
      </w:r>
      <w:bookmarkEnd w:id="10"/>
    </w:p>
    <w:p w14:paraId="37503B48" w14:textId="77777777" w:rsidR="00C06167" w:rsidRDefault="00C06167" w:rsidP="00C06167">
      <w:pPr>
        <w:pStyle w:val="Heading2"/>
      </w:pPr>
      <w:bookmarkStart w:id="11" w:name="_Toc497479598"/>
      <w:r>
        <w:t>Teacher’s Instructions to Students</w:t>
      </w:r>
      <w:bookmarkEnd w:id="11"/>
    </w:p>
    <w:p w14:paraId="1BFF0F40" w14:textId="77777777" w:rsidR="00A619E1" w:rsidRDefault="00A619E1" w:rsidP="0011493D">
      <w:pPr>
        <w:pStyle w:val="ListParagraph"/>
        <w:numPr>
          <w:ilvl w:val="0"/>
          <w:numId w:val="3"/>
        </w:numPr>
        <w:spacing w:before="120"/>
        <w:contextualSpacing w:val="0"/>
      </w:pPr>
      <w:r>
        <w:t>Say: “Today you will take the Grade-</w:t>
      </w:r>
      <w:r w:rsidR="00D123F0">
        <w:t>5</w:t>
      </w:r>
      <w:r>
        <w:t xml:space="preserve"> Washington OSPI-developed arts performance assessment for theatre. This assessment is called </w:t>
      </w:r>
      <w:r w:rsidR="00D123F0">
        <w:rPr>
          <w:i/>
        </w:rPr>
        <w:t>Center Stage Star</w:t>
      </w:r>
      <w:r>
        <w:t>.</w:t>
      </w:r>
      <w:r w:rsidR="00C310A8">
        <w:t>”</w:t>
      </w:r>
      <w:r>
        <w:t xml:space="preserve"> </w:t>
      </w:r>
    </w:p>
    <w:p w14:paraId="22F8D8C7" w14:textId="77777777" w:rsidR="00A619E1" w:rsidRDefault="00A619E1" w:rsidP="00A619E1">
      <w:pPr>
        <w:pStyle w:val="ListParagraph"/>
        <w:numPr>
          <w:ilvl w:val="0"/>
          <w:numId w:val="3"/>
        </w:numPr>
        <w:contextualSpacing w:val="0"/>
      </w:pPr>
      <w:r>
        <w:t xml:space="preserve">Provide the class with copies of the student’s section of the assessment (which may include the student’s task, response sheets, rubrics, templates, and glossary), along with any other required materials. </w:t>
      </w:r>
    </w:p>
    <w:p w14:paraId="3FA10B8E" w14:textId="77777777" w:rsidR="00A619E1" w:rsidRDefault="00A619E1" w:rsidP="00A619E1">
      <w:pPr>
        <w:pStyle w:val="ListParagraph"/>
        <w:numPr>
          <w:ilvl w:val="0"/>
          <w:numId w:val="3"/>
        </w:numPr>
        <w:contextualSpacing w:val="0"/>
      </w:pPr>
      <w:r>
        <w:t xml:space="preserve">Tell the students that they may highlight and write on these materials during the assessment. </w:t>
      </w:r>
    </w:p>
    <w:p w14:paraId="20452872" w14:textId="77777777" w:rsidR="00A619E1" w:rsidRDefault="00A619E1" w:rsidP="00A619E1">
      <w:pPr>
        <w:pStyle w:val="ListParagraph"/>
        <w:numPr>
          <w:ilvl w:val="0"/>
          <w:numId w:val="3"/>
        </w:numPr>
        <w:contextualSpacing w:val="0"/>
      </w:pPr>
      <w:r>
        <w:t xml:space="preserve">Have the students read the directions to themselves as you read them aloud. We also encourage you to review the glossary and scoring rubrics with the students. </w:t>
      </w:r>
    </w:p>
    <w:p w14:paraId="182D596F" w14:textId="77777777" w:rsidR="00A619E1" w:rsidRDefault="00A619E1" w:rsidP="00A619E1">
      <w:pPr>
        <w:pStyle w:val="ListParagraph"/>
        <w:numPr>
          <w:ilvl w:val="0"/>
          <w:numId w:val="3"/>
        </w:numPr>
        <w:contextualSpacing w:val="0"/>
      </w:pPr>
      <w:r>
        <w:t xml:space="preserve">Answer any clarifying questions the students may have before you instruct them to begin.  </w:t>
      </w:r>
    </w:p>
    <w:p w14:paraId="1ECCBDC2" w14:textId="77777777" w:rsidR="00C06167" w:rsidRDefault="00A619E1" w:rsidP="00A619E1">
      <w:pPr>
        <w:pStyle w:val="ListParagraph"/>
        <w:numPr>
          <w:ilvl w:val="0"/>
          <w:numId w:val="3"/>
        </w:numPr>
        <w:contextualSpacing w:val="0"/>
      </w:pPr>
      <w:r>
        <w:t>If this assessment is used for reporting purposes, circle the scoring points on the first page of each student’s response sheets.</w:t>
      </w:r>
    </w:p>
    <w:p w14:paraId="2F988B6D" w14:textId="77777777" w:rsidR="00A619E1" w:rsidRDefault="00A619E1" w:rsidP="00A619E1">
      <w:pPr>
        <w:pStyle w:val="Heading2"/>
      </w:pPr>
      <w:bookmarkStart w:id="12" w:name="_Toc497479599"/>
      <w:r>
        <w:t>Accommodations</w:t>
      </w:r>
      <w:bookmarkEnd w:id="12"/>
    </w:p>
    <w:p w14:paraId="0A29A72C" w14:textId="77777777" w:rsidR="00A619E1" w:rsidRDefault="00A619E1" w:rsidP="0011493D">
      <w:pPr>
        <w:spacing w:before="120" w:after="100"/>
      </w:pPr>
      <w:r>
        <w:t>The following accommodations can be made for students with special needs or whose English language skills are limited:</w:t>
      </w:r>
    </w:p>
    <w:p w14:paraId="7AFEFCE7" w14:textId="77777777" w:rsidR="00A619E1" w:rsidRDefault="00A619E1" w:rsidP="00A619E1">
      <w:pPr>
        <w:pStyle w:val="bullet1"/>
      </w:pPr>
      <w:r>
        <w:t xml:space="preserve">To complete the response sheets, students may dictate their answers to an instructional aide, who will write them down. </w:t>
      </w:r>
    </w:p>
    <w:p w14:paraId="2339136B" w14:textId="77777777" w:rsidR="00A619E1" w:rsidRDefault="00447DAE" w:rsidP="00A619E1">
      <w:pPr>
        <w:pStyle w:val="bullet1"/>
      </w:pPr>
      <w:r>
        <w:t>Students</w:t>
      </w:r>
      <w:r w:rsidR="00A619E1">
        <w:t xml:space="preserve"> may give the written and/or recorded responses in their first language. We request a written and/or </w:t>
      </w:r>
      <w:r w:rsidR="00423FDD">
        <w:t>oral</w:t>
      </w:r>
      <w:r w:rsidR="00A619E1">
        <w:t xml:space="preserve"> English translation for consistency (validity/reliability) in scoring the rubric.</w:t>
      </w:r>
    </w:p>
    <w:p w14:paraId="5FAAC01E" w14:textId="77777777" w:rsidR="00A619E1" w:rsidRDefault="00A619E1" w:rsidP="00A619E1">
      <w:r>
        <w:t>Refer also to the student’s individualized education program (IEP) or 504 Plan.</w:t>
      </w:r>
    </w:p>
    <w:p w14:paraId="34992D58" w14:textId="77777777" w:rsidR="00A619E1" w:rsidRDefault="00A619E1" w:rsidP="00A619E1">
      <w:pPr>
        <w:pStyle w:val="Heading2"/>
      </w:pPr>
      <w:bookmarkStart w:id="13" w:name="_Toc497479600"/>
      <w:r>
        <w:t>Student’s Task</w:t>
      </w:r>
      <w:bookmarkEnd w:id="13"/>
    </w:p>
    <w:p w14:paraId="736D58C4" w14:textId="77777777" w:rsidR="00A619E1" w:rsidRDefault="00A619E1" w:rsidP="0011493D">
      <w:pPr>
        <w:spacing w:before="120" w:after="100"/>
      </w:pPr>
      <w:r>
        <w:t>The following section contains these materials for students:</w:t>
      </w:r>
    </w:p>
    <w:p w14:paraId="44F34233" w14:textId="77777777" w:rsidR="00A619E1" w:rsidRDefault="00A619E1" w:rsidP="00CF7A22">
      <w:pPr>
        <w:pStyle w:val="ListParagraph"/>
        <w:numPr>
          <w:ilvl w:val="0"/>
          <w:numId w:val="4"/>
        </w:numPr>
        <w:spacing w:before="60" w:after="0"/>
        <w:contextualSpacing w:val="0"/>
      </w:pPr>
      <w:r>
        <w:t xml:space="preserve">The student’s task: </w:t>
      </w:r>
      <w:r w:rsidR="00D123F0">
        <w:rPr>
          <w:i/>
        </w:rPr>
        <w:t xml:space="preserve">Center Stage Star </w:t>
      </w:r>
      <w:r>
        <w:t xml:space="preserve">(Grade </w:t>
      </w:r>
      <w:r w:rsidR="00D123F0">
        <w:t>5</w:t>
      </w:r>
      <w:r>
        <w:t>)</w:t>
      </w:r>
    </w:p>
    <w:p w14:paraId="433F870D" w14:textId="77777777" w:rsidR="00A619E1" w:rsidRDefault="00A619E1" w:rsidP="00CF7A22">
      <w:pPr>
        <w:pStyle w:val="ListParagraph"/>
        <w:numPr>
          <w:ilvl w:val="0"/>
          <w:numId w:val="4"/>
        </w:numPr>
        <w:spacing w:before="60" w:after="0"/>
        <w:contextualSpacing w:val="0"/>
      </w:pPr>
      <w:r>
        <w:t xml:space="preserve">Assessment rubric  </w:t>
      </w:r>
    </w:p>
    <w:p w14:paraId="772CE678" w14:textId="77777777" w:rsidR="00820AC8" w:rsidRDefault="00A619E1" w:rsidP="00CF7A22">
      <w:pPr>
        <w:pStyle w:val="ListParagraph"/>
        <w:numPr>
          <w:ilvl w:val="0"/>
          <w:numId w:val="4"/>
        </w:numPr>
        <w:spacing w:before="60" w:after="0"/>
        <w:contextualSpacing w:val="0"/>
      </w:pPr>
      <w:r>
        <w:t>Response sheets (optional)</w:t>
      </w:r>
    </w:p>
    <w:p w14:paraId="10928740" w14:textId="77777777" w:rsidR="00A619E1" w:rsidRPr="00AF6A5C" w:rsidRDefault="00AF6A5C" w:rsidP="00AF6A5C">
      <w:pPr>
        <w:pStyle w:val="SectionMarker"/>
        <w:rPr>
          <w:sz w:val="26"/>
          <w:bdr w:val="single" w:sz="24" w:space="0" w:color="000360"/>
        </w:rPr>
      </w:pPr>
      <w:r>
        <w:lastRenderedPageBreak/>
        <w:sym w:font="Wingdings" w:char="F09E"/>
      </w:r>
      <w:r>
        <w:t xml:space="preserve"> </w:t>
      </w:r>
      <w:r w:rsidR="00FD6206" w:rsidRPr="00AF6A5C">
        <w:t>S</w:t>
      </w:r>
      <w:r w:rsidR="00A619E1" w:rsidRPr="00AF6A5C">
        <w:t>tudent’s Task</w:t>
      </w:r>
      <w:r>
        <w:t xml:space="preserve"> </w:t>
      </w:r>
      <w:r>
        <w:sym w:font="Wingdings" w:char="F09E"/>
      </w:r>
    </w:p>
    <w:p w14:paraId="605B6D40" w14:textId="77777777" w:rsidR="00A619E1" w:rsidRPr="00012ACE" w:rsidRDefault="00012ACE" w:rsidP="00012ACE">
      <w:pPr>
        <w:pStyle w:val="TaskTitle"/>
      </w:pPr>
      <w:r w:rsidRPr="007356B4">
        <w:rPr>
          <w:color w:val="000360"/>
        </w:rPr>
        <w:sym w:font="Webdings" w:char="F067"/>
      </w:r>
      <w:r w:rsidR="007356B4">
        <w:t xml:space="preserve"> </w:t>
      </w:r>
      <w:r w:rsidR="00D123F0">
        <w:t>Center Stage Star</w:t>
      </w:r>
    </w:p>
    <w:p w14:paraId="2E7B29A3" w14:textId="77777777" w:rsidR="00D123F0" w:rsidRPr="00D123F0" w:rsidRDefault="00D123F0" w:rsidP="00D123F0">
      <w:pPr>
        <w:spacing w:before="160" w:after="160"/>
        <w:rPr>
          <w:b/>
          <w:color w:val="000360"/>
        </w:rPr>
      </w:pPr>
      <w:r w:rsidRPr="00D123F0">
        <w:rPr>
          <w:b/>
          <w:color w:val="000360"/>
        </w:rPr>
        <w:t xml:space="preserve">Your school librarian is organizing an assembly for K–2 students. The assembly is called </w:t>
      </w:r>
      <w:r w:rsidRPr="00D123F0">
        <w:rPr>
          <w:b/>
          <w:i/>
          <w:color w:val="000360"/>
        </w:rPr>
        <w:t>Celebrate Reading</w:t>
      </w:r>
      <w:r w:rsidRPr="00D123F0">
        <w:rPr>
          <w:b/>
          <w:color w:val="000360"/>
        </w:rPr>
        <w:t>. As part of this assembly, the librarian has asked you to perform as a character from a familiar fairy tale, folk tale, or fable. Your performance at the assembly should encourage the K–2 students to read familiar stories.</w:t>
      </w:r>
    </w:p>
    <w:p w14:paraId="45F90F95" w14:textId="77777777" w:rsidR="00D123F0" w:rsidRPr="00D123F0" w:rsidRDefault="00D123F0" w:rsidP="00D123F0">
      <w:pPr>
        <w:spacing w:before="160" w:after="160"/>
        <w:rPr>
          <w:b/>
          <w:color w:val="000360"/>
        </w:rPr>
      </w:pPr>
      <w:r w:rsidRPr="00D123F0">
        <w:rPr>
          <w:b/>
          <w:color w:val="000360"/>
        </w:rPr>
        <w:t>The librarian has asked you to choose a character and a single event from a familiar story. Your teacher may help you make your selection. After reading the story, you will perform the role of the character in the event that you chose. The librarian wants you to use your voice and movement to express the character. You should remain in character throughout the entire performance.</w:t>
      </w:r>
    </w:p>
    <w:p w14:paraId="7ED797E6" w14:textId="77777777" w:rsidR="00E313C5" w:rsidRDefault="00D123F0" w:rsidP="00D123F0">
      <w:pPr>
        <w:spacing w:before="160" w:after="160"/>
        <w:rPr>
          <w:b/>
          <w:color w:val="000360"/>
        </w:rPr>
      </w:pPr>
      <w:r w:rsidRPr="00D123F0">
        <w:rPr>
          <w:b/>
          <w:color w:val="000360"/>
        </w:rPr>
        <w:t>Your final performance will be recorded. After your final performance, you will respond to questions about it.</w:t>
      </w:r>
    </w:p>
    <w:p w14:paraId="2FEB4B6A" w14:textId="77777777" w:rsidR="00EC5D9F" w:rsidRDefault="00A67F9A" w:rsidP="00A67F9A">
      <w:pPr>
        <w:pStyle w:val="SubheadA"/>
      </w:pPr>
      <w:r w:rsidRPr="00A67F9A">
        <w:t>Your Task</w:t>
      </w:r>
    </w:p>
    <w:p w14:paraId="70B8FAE5" w14:textId="77777777" w:rsidR="00A67F9A" w:rsidRPr="00FA3932" w:rsidRDefault="00A67F9A" w:rsidP="00FA3932">
      <w:pPr>
        <w:pStyle w:val="SubheadB"/>
      </w:pPr>
      <w:r w:rsidRPr="00FA3932">
        <w:t xml:space="preserve">First, create your </w:t>
      </w:r>
      <w:r w:rsidR="00D123F0">
        <w:t>performance</w:t>
      </w:r>
      <w:r w:rsidRPr="00FA3932">
        <w:t>—</w:t>
      </w:r>
    </w:p>
    <w:p w14:paraId="037E17C9" w14:textId="77777777" w:rsidR="00FA3932" w:rsidRDefault="00D123F0" w:rsidP="009C6BF2">
      <w:pPr>
        <w:spacing w:after="100"/>
      </w:pPr>
      <w:r w:rsidRPr="00D123F0">
        <w:t>The librarian explains that you must meet the following requirements to participate in the assembly:</w:t>
      </w:r>
    </w:p>
    <w:p w14:paraId="17631F69" w14:textId="77777777" w:rsidR="00D123F0" w:rsidRDefault="00D123F0" w:rsidP="00D123F0">
      <w:pPr>
        <w:pStyle w:val="TaskBulletA"/>
      </w:pPr>
      <w:r>
        <w:t xml:space="preserve">Choose a character and event from a familiar fairy tale, folk tale, or fable: For example, Goldilocks eating porridge from </w:t>
      </w:r>
      <w:r w:rsidRPr="00B04E8F">
        <w:rPr>
          <w:i/>
        </w:rPr>
        <w:t>Goldilocks and the Three Bears</w:t>
      </w:r>
      <w:r>
        <w:t>.</w:t>
      </w:r>
    </w:p>
    <w:p w14:paraId="50B8CB1F" w14:textId="77777777" w:rsidR="00D123F0" w:rsidRDefault="00D123F0" w:rsidP="00D123F0">
      <w:pPr>
        <w:pStyle w:val="TaskBulletA"/>
      </w:pPr>
      <w:r>
        <w:t>Tell your teacher which character and event you have chosen.</w:t>
      </w:r>
    </w:p>
    <w:p w14:paraId="5C554525" w14:textId="77777777" w:rsidR="00D123F0" w:rsidRDefault="00D123F0" w:rsidP="00D123F0">
      <w:pPr>
        <w:pStyle w:val="TaskBulletA"/>
      </w:pPr>
      <w:r>
        <w:t>Create a performance that uses voice and movement to express character.</w:t>
      </w:r>
    </w:p>
    <w:p w14:paraId="4E4A70F6" w14:textId="77777777" w:rsidR="00D123F0" w:rsidRDefault="00D123F0" w:rsidP="00D123F0">
      <w:pPr>
        <w:pStyle w:val="TaskBulletA"/>
        <w:spacing w:after="60"/>
      </w:pPr>
      <w:r>
        <w:t>Use four voice skills, including:</w:t>
      </w:r>
    </w:p>
    <w:p w14:paraId="18DC6303" w14:textId="77777777" w:rsidR="00D123F0" w:rsidRDefault="00D123F0" w:rsidP="00D123F0">
      <w:pPr>
        <w:pStyle w:val="Taskbullet2"/>
      </w:pPr>
      <w:r>
        <w:t>Projection (the appropriate volume in order to be heard by the audience and to express character).</w:t>
      </w:r>
    </w:p>
    <w:p w14:paraId="59CF352B" w14:textId="77777777" w:rsidR="00D123F0" w:rsidRDefault="00D123F0" w:rsidP="00D123F0">
      <w:pPr>
        <w:pStyle w:val="Taskbullet2"/>
      </w:pPr>
      <w:r>
        <w:t>Expression (how the character says words to show meaning and emotions).</w:t>
      </w:r>
    </w:p>
    <w:p w14:paraId="7D378C9B" w14:textId="77777777" w:rsidR="00D123F0" w:rsidRDefault="00D123F0" w:rsidP="00D123F0">
      <w:pPr>
        <w:pStyle w:val="Taskbullet2"/>
      </w:pPr>
      <w:r>
        <w:t>Articulation (speaking clearly enough to be easily understood).</w:t>
      </w:r>
    </w:p>
    <w:p w14:paraId="571A1C47" w14:textId="77777777" w:rsidR="00D123F0" w:rsidRDefault="00D123F0" w:rsidP="00D123F0">
      <w:pPr>
        <w:pStyle w:val="Taskbullet2"/>
      </w:pPr>
      <w:r>
        <w:t>Rate (how slowly or quickly you say words in order to express character).</w:t>
      </w:r>
    </w:p>
    <w:p w14:paraId="1FBBC74E" w14:textId="77777777" w:rsidR="00D123F0" w:rsidRDefault="00D123F0" w:rsidP="00D123F0">
      <w:pPr>
        <w:pStyle w:val="TaskBulletA"/>
        <w:spacing w:after="60"/>
      </w:pPr>
      <w:r>
        <w:t>Use four different movements, which include:</w:t>
      </w:r>
    </w:p>
    <w:p w14:paraId="01D9CA51" w14:textId="77777777" w:rsidR="00D123F0" w:rsidRDefault="00D123F0" w:rsidP="00D123F0">
      <w:pPr>
        <w:pStyle w:val="Taskbullet2"/>
      </w:pPr>
      <w:r>
        <w:t>Gestures that express the character’s objectives and emotions.</w:t>
      </w:r>
    </w:p>
    <w:p w14:paraId="1B3323C6" w14:textId="77777777" w:rsidR="00D123F0" w:rsidRDefault="00D123F0" w:rsidP="00D123F0">
      <w:pPr>
        <w:pStyle w:val="Taskbullet2"/>
      </w:pPr>
      <w:r>
        <w:t>Posture and stance that express the character’s objectives and emotions.</w:t>
      </w:r>
    </w:p>
    <w:p w14:paraId="13F02C11" w14:textId="77777777" w:rsidR="00D123F0" w:rsidRDefault="00D123F0" w:rsidP="00D123F0">
      <w:pPr>
        <w:pStyle w:val="Taskbullet2"/>
      </w:pPr>
      <w:r>
        <w:lastRenderedPageBreak/>
        <w:t>Facial expressions that demonstrate the character’s objectives and emotions.</w:t>
      </w:r>
    </w:p>
    <w:p w14:paraId="7FD73714" w14:textId="77777777" w:rsidR="00D123F0" w:rsidRDefault="00D123F0" w:rsidP="00D123F0">
      <w:pPr>
        <w:pStyle w:val="Taskbullet2"/>
      </w:pPr>
      <w:r>
        <w:t>Blocking that expresses the character’s objectives and emotions.</w:t>
      </w:r>
    </w:p>
    <w:p w14:paraId="7E68EF3A" w14:textId="77777777" w:rsidR="00D123F0" w:rsidRDefault="00D123F0" w:rsidP="00B04E8F">
      <w:pPr>
        <w:pStyle w:val="TaskBulletA"/>
      </w:pPr>
      <w:r>
        <w:t>Create a performance that is at least one-minute long.</w:t>
      </w:r>
    </w:p>
    <w:p w14:paraId="1AAE72BE" w14:textId="77777777" w:rsidR="00D123F0" w:rsidRDefault="00D123F0" w:rsidP="00B04E8F">
      <w:pPr>
        <w:pStyle w:val="TaskBulletA"/>
      </w:pPr>
      <w:r>
        <w:t>Stay in your character during the entire performance.</w:t>
      </w:r>
    </w:p>
    <w:p w14:paraId="3174A171" w14:textId="77777777" w:rsidR="00D123F0" w:rsidRDefault="00D123F0" w:rsidP="00B04E8F">
      <w:pPr>
        <w:pStyle w:val="TaskBulletA"/>
      </w:pPr>
      <w:r>
        <w:t>Begin your performance when you have been given a signal: Start the performance with a three-second neutral pause to indicate a clear beginning.</w:t>
      </w:r>
    </w:p>
    <w:p w14:paraId="62622B4A" w14:textId="77777777" w:rsidR="00D123F0" w:rsidRDefault="00D123F0" w:rsidP="00B04E8F">
      <w:pPr>
        <w:pStyle w:val="TaskBulletA"/>
      </w:pPr>
      <w:r>
        <w:t>End your performance with a three</w:t>
      </w:r>
      <w:r w:rsidR="009C6BF2">
        <w:t>-</w:t>
      </w:r>
      <w:r>
        <w:t>second neutral pause to indicate a clear ending.  You may end “off stage” or “off camera.”</w:t>
      </w:r>
    </w:p>
    <w:p w14:paraId="6B239B69" w14:textId="77777777" w:rsidR="00D123F0" w:rsidRDefault="00D123F0" w:rsidP="00B04E8F">
      <w:pPr>
        <w:pStyle w:val="TaskBulletA"/>
      </w:pPr>
      <w:r>
        <w:t>Perform for the partner who was assigned by the teacher; receive feedback from this partner.</w:t>
      </w:r>
    </w:p>
    <w:p w14:paraId="500DE9B4" w14:textId="77777777" w:rsidR="00D123F0" w:rsidRDefault="00D123F0" w:rsidP="00B04E8F">
      <w:pPr>
        <w:pStyle w:val="TaskBulletA"/>
      </w:pPr>
      <w:r>
        <w:t>Rehearse and refine your performance based on the feedback you received.</w:t>
      </w:r>
    </w:p>
    <w:p w14:paraId="40CB8139" w14:textId="77777777" w:rsidR="00D123F0" w:rsidRDefault="00D123F0" w:rsidP="00B04E8F">
      <w:pPr>
        <w:pStyle w:val="TaskBulletA"/>
      </w:pPr>
      <w:r>
        <w:t>Present your final performance.</w:t>
      </w:r>
    </w:p>
    <w:p w14:paraId="5A293196" w14:textId="77777777" w:rsidR="00D123F0" w:rsidRDefault="00D123F0" w:rsidP="00D123F0">
      <w:r>
        <w:t xml:space="preserve">You will have time to select your story, create your character, and rehearse before your performance. </w:t>
      </w:r>
      <w:r w:rsidRPr="00B04E8F">
        <w:rPr>
          <w:b/>
          <w:i/>
        </w:rPr>
        <w:t>Remember to portray only one character and perform only one event.</w:t>
      </w:r>
      <w:r>
        <w:t xml:space="preserve"> </w:t>
      </w:r>
    </w:p>
    <w:p w14:paraId="79602513" w14:textId="77777777" w:rsidR="00D123F0" w:rsidRDefault="00D123F0" w:rsidP="00D123F0">
      <w:r>
        <w:t xml:space="preserve">You will have additional time to perform your character for your partner and to receive </w:t>
      </w:r>
      <w:r w:rsidR="009C6BF2">
        <w:t>your partner’s</w:t>
      </w:r>
      <w:r>
        <w:t xml:space="preserve"> feedback. You will then have time to refine and rehearse your performance based on your partner’s feedback. Your final performance will be recorded. Finally, you will have time to prepare your response. </w:t>
      </w:r>
    </w:p>
    <w:p w14:paraId="787B4515" w14:textId="77777777" w:rsidR="00D123F0" w:rsidRDefault="00D123F0" w:rsidP="00B04E8F">
      <w:pPr>
        <w:pStyle w:val="SubheadB"/>
      </w:pPr>
      <w:r>
        <w:t xml:space="preserve">Second, explain how you fulfilled the librarian’s requirements— </w:t>
      </w:r>
    </w:p>
    <w:p w14:paraId="2C162826" w14:textId="77777777" w:rsidR="00D123F0" w:rsidRDefault="00D123F0" w:rsidP="009C6BF2">
      <w:pPr>
        <w:spacing w:after="100"/>
      </w:pPr>
      <w:r>
        <w:t>The librarian explains that you must also respond to questions about your performance:</w:t>
      </w:r>
    </w:p>
    <w:p w14:paraId="690EF479" w14:textId="77777777" w:rsidR="00D123F0" w:rsidRDefault="00D123F0" w:rsidP="00B04E8F">
      <w:pPr>
        <w:pStyle w:val="TaskBulletA"/>
      </w:pPr>
      <w:r>
        <w:t>You must respond in writing or verbally following your final performance.</w:t>
      </w:r>
    </w:p>
    <w:p w14:paraId="7DC5A869" w14:textId="77777777" w:rsidR="00FA3932" w:rsidRDefault="00D123F0" w:rsidP="00FA3932">
      <w:pPr>
        <w:pStyle w:val="TaskBulletA"/>
      </w:pPr>
      <w:r>
        <w:t>You must use the vocabulary of theatre correctly in your responses.</w:t>
      </w:r>
    </w:p>
    <w:p w14:paraId="22DAB7E9" w14:textId="77777777" w:rsidR="000522AA" w:rsidRDefault="000522AA" w:rsidP="00FA3932">
      <w:r>
        <w:br w:type="page"/>
      </w:r>
    </w:p>
    <w:p w14:paraId="3BCE318C" w14:textId="77777777" w:rsidR="000522AA" w:rsidRDefault="000522AA" w:rsidP="005D2270">
      <w:pPr>
        <w:pStyle w:val="SectionMarker"/>
        <w:spacing w:after="360"/>
      </w:pPr>
      <w:r>
        <w:lastRenderedPageBreak/>
        <w:sym w:font="Wingdings" w:char="F09E"/>
      </w:r>
      <w:r>
        <w:t xml:space="preserve"> Assessment Rubric </w:t>
      </w:r>
      <w:r>
        <w:sym w:font="Wingdings" w:char="F09E"/>
      </w:r>
    </w:p>
    <w:p w14:paraId="704FA1C5" w14:textId="77777777" w:rsidR="00F678D1" w:rsidRPr="00F678D1" w:rsidRDefault="00B04E8F" w:rsidP="00F678D1">
      <w:pPr>
        <w:spacing w:after="140"/>
        <w:jc w:val="center"/>
      </w:pPr>
      <w:r>
        <w:rPr>
          <w:b/>
          <w:i/>
          <w:color w:val="000360"/>
          <w:spacing w:val="20"/>
          <w:szCs w:val="21"/>
        </w:rPr>
        <w:t>Center Stage Star</w:t>
      </w:r>
    </w:p>
    <w:tbl>
      <w:tblPr>
        <w:tblStyle w:val="TableGrid"/>
        <w:tblW w:w="9355" w:type="dxa"/>
        <w:tblLook w:val="04A0" w:firstRow="1" w:lastRow="0" w:firstColumn="1" w:lastColumn="0" w:noHBand="0" w:noVBand="1"/>
      </w:tblPr>
      <w:tblGrid>
        <w:gridCol w:w="485"/>
        <w:gridCol w:w="4105"/>
        <w:gridCol w:w="1620"/>
        <w:gridCol w:w="1620"/>
        <w:gridCol w:w="1525"/>
      </w:tblGrid>
      <w:tr w:rsidR="000522AA" w:rsidRPr="000522AA" w14:paraId="7EB2BA1E" w14:textId="77777777" w:rsidTr="00CC6D6D">
        <w:trPr>
          <w:tblHeader/>
        </w:trPr>
        <w:tc>
          <w:tcPr>
            <w:tcW w:w="485" w:type="dxa"/>
            <w:tcBorders>
              <w:top w:val="nil"/>
              <w:left w:val="nil"/>
              <w:right w:val="single" w:sz="8" w:space="0" w:color="auto"/>
            </w:tcBorders>
          </w:tcPr>
          <w:p w14:paraId="39FE0192" w14:textId="77777777" w:rsidR="000522AA" w:rsidRPr="00F678D1" w:rsidRDefault="00F678D1" w:rsidP="000522AA">
            <w:pPr>
              <w:spacing w:before="0" w:line="240" w:lineRule="auto"/>
              <w:rPr>
                <w:sz w:val="4"/>
                <w:szCs w:val="4"/>
              </w:rPr>
            </w:pPr>
            <w:r w:rsidRPr="00F678D1">
              <w:rPr>
                <w:color w:val="FFFFFF" w:themeColor="background1"/>
                <w:sz w:val="4"/>
                <w:szCs w:val="4"/>
              </w:rPr>
              <w:t>Artistic Process</w:t>
            </w:r>
          </w:p>
        </w:tc>
        <w:tc>
          <w:tcPr>
            <w:tcW w:w="4105" w:type="dxa"/>
            <w:tcBorders>
              <w:top w:val="single" w:sz="8" w:space="0" w:color="auto"/>
              <w:left w:val="single" w:sz="8" w:space="0" w:color="auto"/>
              <w:bottom w:val="single" w:sz="12" w:space="0" w:color="auto"/>
              <w:right w:val="single" w:sz="8" w:space="0" w:color="auto"/>
            </w:tcBorders>
            <w:tcMar>
              <w:top w:w="58" w:type="dxa"/>
              <w:left w:w="115" w:type="dxa"/>
              <w:bottom w:w="58" w:type="dxa"/>
              <w:right w:w="115" w:type="dxa"/>
            </w:tcMar>
            <w:vAlign w:val="center"/>
          </w:tcPr>
          <w:p w14:paraId="608F1361" w14:textId="77777777" w:rsidR="000522AA" w:rsidRPr="005D2270" w:rsidRDefault="000522AA" w:rsidP="005D2270">
            <w:pPr>
              <w:spacing w:before="0" w:line="240" w:lineRule="auto"/>
              <w:jc w:val="center"/>
              <w:rPr>
                <w:b/>
                <w:sz w:val="21"/>
                <w:szCs w:val="21"/>
              </w:rPr>
            </w:pPr>
            <w:r w:rsidRPr="005D2270">
              <w:rPr>
                <w:b/>
                <w:sz w:val="21"/>
                <w:szCs w:val="21"/>
              </w:rPr>
              <w:t>4 Points</w:t>
            </w:r>
          </w:p>
        </w:tc>
        <w:tc>
          <w:tcPr>
            <w:tcW w:w="1620" w:type="dxa"/>
            <w:tcBorders>
              <w:top w:val="single" w:sz="8" w:space="0" w:color="auto"/>
              <w:left w:val="single" w:sz="8" w:space="0" w:color="auto"/>
              <w:bottom w:val="single" w:sz="12" w:space="0" w:color="auto"/>
              <w:right w:val="single" w:sz="8" w:space="0" w:color="auto"/>
            </w:tcBorders>
            <w:tcMar>
              <w:top w:w="58" w:type="dxa"/>
              <w:left w:w="115" w:type="dxa"/>
              <w:bottom w:w="58" w:type="dxa"/>
              <w:right w:w="115" w:type="dxa"/>
            </w:tcMar>
            <w:vAlign w:val="center"/>
          </w:tcPr>
          <w:p w14:paraId="6BE76C2B" w14:textId="77777777" w:rsidR="000522AA" w:rsidRPr="005D2270" w:rsidRDefault="000522AA" w:rsidP="005D2270">
            <w:pPr>
              <w:spacing w:before="0" w:line="240" w:lineRule="auto"/>
              <w:jc w:val="center"/>
              <w:rPr>
                <w:b/>
                <w:sz w:val="21"/>
                <w:szCs w:val="21"/>
              </w:rPr>
            </w:pPr>
            <w:r w:rsidRPr="005D2270">
              <w:rPr>
                <w:b/>
                <w:sz w:val="21"/>
                <w:szCs w:val="21"/>
              </w:rPr>
              <w:t>3 Points</w:t>
            </w:r>
          </w:p>
        </w:tc>
        <w:tc>
          <w:tcPr>
            <w:tcW w:w="1620" w:type="dxa"/>
            <w:tcBorders>
              <w:top w:val="single" w:sz="8" w:space="0" w:color="auto"/>
              <w:left w:val="single" w:sz="8" w:space="0" w:color="auto"/>
              <w:bottom w:val="single" w:sz="12" w:space="0" w:color="auto"/>
              <w:right w:val="single" w:sz="8" w:space="0" w:color="auto"/>
            </w:tcBorders>
            <w:tcMar>
              <w:top w:w="58" w:type="dxa"/>
              <w:left w:w="115" w:type="dxa"/>
              <w:bottom w:w="58" w:type="dxa"/>
              <w:right w:w="115" w:type="dxa"/>
            </w:tcMar>
            <w:vAlign w:val="center"/>
          </w:tcPr>
          <w:p w14:paraId="282D9819" w14:textId="77777777" w:rsidR="000522AA" w:rsidRPr="005D2270" w:rsidRDefault="000522AA" w:rsidP="005D2270">
            <w:pPr>
              <w:spacing w:before="0" w:line="240" w:lineRule="auto"/>
              <w:jc w:val="center"/>
              <w:rPr>
                <w:b/>
                <w:sz w:val="21"/>
                <w:szCs w:val="21"/>
              </w:rPr>
            </w:pPr>
            <w:r w:rsidRPr="005D2270">
              <w:rPr>
                <w:b/>
                <w:sz w:val="21"/>
                <w:szCs w:val="21"/>
              </w:rPr>
              <w:t>2 Points</w:t>
            </w:r>
          </w:p>
        </w:tc>
        <w:tc>
          <w:tcPr>
            <w:tcW w:w="1525" w:type="dxa"/>
            <w:tcBorders>
              <w:top w:val="single" w:sz="8" w:space="0" w:color="auto"/>
              <w:left w:val="single" w:sz="8" w:space="0" w:color="auto"/>
              <w:bottom w:val="single" w:sz="12" w:space="0" w:color="auto"/>
              <w:right w:val="single" w:sz="8" w:space="0" w:color="auto"/>
            </w:tcBorders>
            <w:tcMar>
              <w:top w:w="58" w:type="dxa"/>
              <w:left w:w="115" w:type="dxa"/>
              <w:bottom w:w="58" w:type="dxa"/>
              <w:right w:w="115" w:type="dxa"/>
            </w:tcMar>
            <w:vAlign w:val="center"/>
          </w:tcPr>
          <w:p w14:paraId="7830AEE7" w14:textId="77777777" w:rsidR="000522AA" w:rsidRPr="005D2270" w:rsidRDefault="000522AA" w:rsidP="005D2270">
            <w:pPr>
              <w:spacing w:before="0" w:line="240" w:lineRule="auto"/>
              <w:jc w:val="center"/>
              <w:rPr>
                <w:b/>
                <w:sz w:val="21"/>
                <w:szCs w:val="21"/>
              </w:rPr>
            </w:pPr>
            <w:r w:rsidRPr="005D2270">
              <w:rPr>
                <w:b/>
                <w:sz w:val="21"/>
                <w:szCs w:val="21"/>
              </w:rPr>
              <w:t>1 Point</w:t>
            </w:r>
          </w:p>
        </w:tc>
      </w:tr>
      <w:tr w:rsidR="005D2270" w:rsidRPr="000522AA" w14:paraId="0110ACF3" w14:textId="77777777" w:rsidTr="00CC6D6D">
        <w:trPr>
          <w:cantSplit/>
          <w:trHeight w:val="1296"/>
        </w:trPr>
        <w:tc>
          <w:tcPr>
            <w:tcW w:w="485" w:type="dxa"/>
            <w:tcBorders>
              <w:bottom w:val="single" w:sz="12" w:space="0" w:color="FFFFFF" w:themeColor="background1"/>
            </w:tcBorders>
            <w:shd w:val="clear" w:color="auto" w:fill="000360"/>
            <w:textDirection w:val="btLr"/>
            <w:vAlign w:val="center"/>
          </w:tcPr>
          <w:p w14:paraId="299B07D0" w14:textId="77777777" w:rsidR="000522AA" w:rsidRPr="000522AA" w:rsidRDefault="000522AA" w:rsidP="000522AA">
            <w:pPr>
              <w:spacing w:before="0" w:line="240" w:lineRule="auto"/>
              <w:ind w:left="113" w:right="113"/>
              <w:jc w:val="center"/>
              <w:rPr>
                <w:sz w:val="21"/>
                <w:szCs w:val="21"/>
              </w:rPr>
            </w:pPr>
            <w:r>
              <w:rPr>
                <w:sz w:val="21"/>
                <w:szCs w:val="21"/>
              </w:rPr>
              <w:t>Creating</w:t>
            </w:r>
          </w:p>
        </w:tc>
        <w:tc>
          <w:tcPr>
            <w:tcW w:w="4105" w:type="dxa"/>
            <w:tcBorders>
              <w:top w:val="single" w:sz="12" w:space="0" w:color="auto"/>
              <w:bottom w:val="single" w:sz="12" w:space="0" w:color="auto"/>
            </w:tcBorders>
          </w:tcPr>
          <w:p w14:paraId="3B87743B" w14:textId="77777777" w:rsidR="00B04E8F" w:rsidRDefault="00B04E8F" w:rsidP="00B04E8F">
            <w:pPr>
              <w:pStyle w:val="Rubrictext"/>
            </w:pPr>
            <w:r>
              <w:t>The student demon</w:t>
            </w:r>
            <w:r>
              <w:softHyphen/>
              <w:t>strates a thorough un</w:t>
            </w:r>
            <w:r>
              <w:softHyphen/>
              <w:t xml:space="preserve">derstanding of </w:t>
            </w:r>
            <w:r w:rsidRPr="00CC6D6D">
              <w:rPr>
                <w:i/>
              </w:rPr>
              <w:t>move</w:t>
            </w:r>
            <w:r w:rsidRPr="00CC6D6D">
              <w:rPr>
                <w:i/>
              </w:rPr>
              <w:softHyphen/>
              <w:t>ment</w:t>
            </w:r>
            <w:r>
              <w:t xml:space="preserve"> for a character by meeting all </w:t>
            </w:r>
            <w:r w:rsidRPr="00CC6D6D">
              <w:rPr>
                <w:b/>
              </w:rPr>
              <w:t>four</w:t>
            </w:r>
            <w:r>
              <w:t xml:space="preserve"> of the following requirements: </w:t>
            </w:r>
          </w:p>
          <w:p w14:paraId="5682C1B7" w14:textId="77777777" w:rsidR="00B04E8F" w:rsidRDefault="00B04E8F" w:rsidP="00B04E8F">
            <w:pPr>
              <w:pStyle w:val="Rubricbullet"/>
            </w:pPr>
            <w:r>
              <w:t>Uses gestures that express the character’s objectives and emotions.</w:t>
            </w:r>
          </w:p>
          <w:p w14:paraId="714E71DA" w14:textId="77777777" w:rsidR="00B04E8F" w:rsidRDefault="00B04E8F" w:rsidP="00B04E8F">
            <w:pPr>
              <w:pStyle w:val="Rubricbullet"/>
            </w:pPr>
            <w:r>
              <w:t>Adopts posture and stance that express the character’s objectives and emotions.</w:t>
            </w:r>
          </w:p>
          <w:p w14:paraId="6972B95F" w14:textId="77777777" w:rsidR="00B04E8F" w:rsidRDefault="00B04E8F" w:rsidP="00B04E8F">
            <w:pPr>
              <w:pStyle w:val="Rubricbullet"/>
            </w:pPr>
            <w:r>
              <w:t>Uses facial expressions that express the character’s objectives and emotions.</w:t>
            </w:r>
          </w:p>
          <w:p w14:paraId="713E510B" w14:textId="77777777" w:rsidR="000522AA" w:rsidRPr="00B04E8F" w:rsidRDefault="00B04E8F" w:rsidP="00B04E8F">
            <w:pPr>
              <w:pStyle w:val="Rubricbullet"/>
            </w:pPr>
            <w:r>
              <w:t>Uses blocking that expresses the character’s objectives and emotions.</w:t>
            </w:r>
          </w:p>
        </w:tc>
        <w:tc>
          <w:tcPr>
            <w:tcW w:w="1620" w:type="dxa"/>
            <w:tcBorders>
              <w:top w:val="single" w:sz="12" w:space="0" w:color="auto"/>
              <w:bottom w:val="single" w:sz="12" w:space="0" w:color="auto"/>
            </w:tcBorders>
          </w:tcPr>
          <w:p w14:paraId="7EB80389" w14:textId="77777777" w:rsidR="000522AA" w:rsidRPr="000522AA" w:rsidRDefault="00B04E8F" w:rsidP="009B422D">
            <w:pPr>
              <w:pStyle w:val="Rubrictext"/>
            </w:pPr>
            <w:r w:rsidRPr="00B04E8F">
              <w:t>The student demonstrates an adequate under</w:t>
            </w:r>
            <w:r w:rsidR="00CC6D6D">
              <w:softHyphen/>
            </w:r>
            <w:r w:rsidRPr="00B04E8F">
              <w:t xml:space="preserve">standing of movement for a character by meeting </w:t>
            </w:r>
            <w:r w:rsidRPr="00CC6D6D">
              <w:rPr>
                <w:b/>
              </w:rPr>
              <w:t>three</w:t>
            </w:r>
            <w:r w:rsidRPr="00B04E8F">
              <w:t xml:space="preserve"> of the four require</w:t>
            </w:r>
            <w:r w:rsidR="00CC6D6D">
              <w:softHyphen/>
            </w:r>
            <w:r w:rsidRPr="00B04E8F">
              <w:t>ments listed at left.</w:t>
            </w:r>
          </w:p>
        </w:tc>
        <w:tc>
          <w:tcPr>
            <w:tcW w:w="1620" w:type="dxa"/>
            <w:tcBorders>
              <w:top w:val="single" w:sz="12" w:space="0" w:color="auto"/>
              <w:bottom w:val="single" w:sz="12" w:space="0" w:color="auto"/>
            </w:tcBorders>
          </w:tcPr>
          <w:p w14:paraId="746C9860" w14:textId="77777777" w:rsidR="000522AA" w:rsidRPr="000522AA" w:rsidRDefault="00B04E8F" w:rsidP="009B422D">
            <w:pPr>
              <w:pStyle w:val="Rubrictext"/>
            </w:pPr>
            <w:r w:rsidRPr="00B04E8F">
              <w:t>The student demonstrates a partial under</w:t>
            </w:r>
            <w:r w:rsidR="00CC6D6D">
              <w:softHyphen/>
            </w:r>
            <w:r w:rsidRPr="00B04E8F">
              <w:t xml:space="preserve">standing of movement for a character by meeting </w:t>
            </w:r>
            <w:r w:rsidRPr="00CC6D6D">
              <w:rPr>
                <w:b/>
              </w:rPr>
              <w:t>two</w:t>
            </w:r>
            <w:r w:rsidRPr="00B04E8F">
              <w:t xml:space="preserve"> of the four require</w:t>
            </w:r>
            <w:r w:rsidR="00CC6D6D">
              <w:softHyphen/>
            </w:r>
            <w:r w:rsidRPr="00B04E8F">
              <w:t>ments listed at left.</w:t>
            </w:r>
          </w:p>
        </w:tc>
        <w:tc>
          <w:tcPr>
            <w:tcW w:w="1525" w:type="dxa"/>
            <w:tcBorders>
              <w:top w:val="single" w:sz="12" w:space="0" w:color="auto"/>
              <w:bottom w:val="single" w:sz="12" w:space="0" w:color="auto"/>
            </w:tcBorders>
          </w:tcPr>
          <w:p w14:paraId="051E9397" w14:textId="77777777" w:rsidR="000522AA" w:rsidRPr="000522AA" w:rsidRDefault="00B04E8F" w:rsidP="009B422D">
            <w:pPr>
              <w:pStyle w:val="Rubrictext"/>
            </w:pPr>
            <w:r w:rsidRPr="00B04E8F">
              <w:t>The student demonstrates a minimal under</w:t>
            </w:r>
            <w:r w:rsidR="00CC6D6D">
              <w:softHyphen/>
            </w:r>
            <w:r w:rsidRPr="00B04E8F">
              <w:t xml:space="preserve">standing of movement for a character by meeting </w:t>
            </w:r>
            <w:r w:rsidRPr="00CC6D6D">
              <w:rPr>
                <w:b/>
              </w:rPr>
              <w:t>one</w:t>
            </w:r>
            <w:r w:rsidRPr="00B04E8F">
              <w:t xml:space="preserve"> of the four re</w:t>
            </w:r>
            <w:r w:rsidR="00CC6D6D">
              <w:softHyphen/>
            </w:r>
            <w:r w:rsidRPr="00B04E8F">
              <w:t>quirements listed at left.</w:t>
            </w:r>
          </w:p>
        </w:tc>
      </w:tr>
      <w:tr w:rsidR="005D2270" w:rsidRPr="000522AA" w14:paraId="37C4C19A" w14:textId="77777777" w:rsidTr="00CC6D6D">
        <w:trPr>
          <w:cantSplit/>
          <w:trHeight w:val="1296"/>
        </w:trPr>
        <w:tc>
          <w:tcPr>
            <w:tcW w:w="485" w:type="dxa"/>
            <w:tcBorders>
              <w:top w:val="single" w:sz="12" w:space="0" w:color="FFFFFF" w:themeColor="background1"/>
              <w:bottom w:val="single" w:sz="12" w:space="0" w:color="FFFFFF" w:themeColor="background1"/>
            </w:tcBorders>
            <w:shd w:val="clear" w:color="auto" w:fill="000360"/>
            <w:textDirection w:val="btLr"/>
            <w:vAlign w:val="center"/>
          </w:tcPr>
          <w:p w14:paraId="77C79661" w14:textId="77777777" w:rsidR="000522AA" w:rsidRPr="000522AA" w:rsidRDefault="00CC6D6D" w:rsidP="000522AA">
            <w:pPr>
              <w:spacing w:before="0" w:line="240" w:lineRule="auto"/>
              <w:ind w:left="113" w:right="113"/>
              <w:jc w:val="center"/>
              <w:rPr>
                <w:sz w:val="21"/>
                <w:szCs w:val="21"/>
              </w:rPr>
            </w:pPr>
            <w:r>
              <w:rPr>
                <w:sz w:val="21"/>
                <w:szCs w:val="21"/>
              </w:rPr>
              <w:t>Creating</w:t>
            </w:r>
          </w:p>
        </w:tc>
        <w:tc>
          <w:tcPr>
            <w:tcW w:w="4105" w:type="dxa"/>
            <w:tcBorders>
              <w:top w:val="single" w:sz="12" w:space="0" w:color="auto"/>
              <w:bottom w:val="single" w:sz="12" w:space="0" w:color="auto"/>
            </w:tcBorders>
          </w:tcPr>
          <w:p w14:paraId="3EE0F89B" w14:textId="77777777" w:rsidR="00CC6D6D" w:rsidRDefault="00CC6D6D" w:rsidP="00CC6D6D">
            <w:pPr>
              <w:pStyle w:val="Rubrictext"/>
            </w:pPr>
            <w:r>
              <w:t>The student demonstrates a thorough under</w:t>
            </w:r>
            <w:r>
              <w:softHyphen/>
              <w:t xml:space="preserve">standing of </w:t>
            </w:r>
            <w:r w:rsidRPr="00CC6D6D">
              <w:rPr>
                <w:i/>
              </w:rPr>
              <w:t>voice skills</w:t>
            </w:r>
            <w:r>
              <w:t xml:space="preserve"> for a character by meeting all </w:t>
            </w:r>
            <w:r w:rsidRPr="00CC6D6D">
              <w:rPr>
                <w:b/>
              </w:rPr>
              <w:t>four</w:t>
            </w:r>
            <w:r>
              <w:t xml:space="preserve"> of the following requirements:</w:t>
            </w:r>
          </w:p>
          <w:p w14:paraId="57AE30F1" w14:textId="77777777" w:rsidR="00CC6D6D" w:rsidRDefault="00CC6D6D" w:rsidP="00CC6D6D">
            <w:pPr>
              <w:pStyle w:val="Rubricbullet"/>
            </w:pPr>
            <w:r>
              <w:t>Uses appropriate volume for the situation and character (projects appropriately).</w:t>
            </w:r>
          </w:p>
          <w:p w14:paraId="50987733" w14:textId="77777777" w:rsidR="00CC6D6D" w:rsidRDefault="00CC6D6D" w:rsidP="00CC6D6D">
            <w:pPr>
              <w:pStyle w:val="Rubricbullet"/>
            </w:pPr>
            <w:r>
              <w:t>Uses expression in a way that is appropriate for the character.</w:t>
            </w:r>
          </w:p>
          <w:p w14:paraId="0421BDB7" w14:textId="77777777" w:rsidR="00CC6D6D" w:rsidRDefault="00CC6D6D" w:rsidP="00CC6D6D">
            <w:pPr>
              <w:pStyle w:val="Rubricbullet"/>
            </w:pPr>
            <w:r>
              <w:t>Articulates clearly and in a manner that is appropriate for the character.</w:t>
            </w:r>
          </w:p>
          <w:p w14:paraId="1D77D552" w14:textId="77777777" w:rsidR="000522AA" w:rsidRPr="000522AA" w:rsidRDefault="00CC6D6D" w:rsidP="00CC6D6D">
            <w:pPr>
              <w:pStyle w:val="Rubricbullet"/>
            </w:pPr>
            <w:r>
              <w:t>Varies the character’s rate of speech in a manner that is appropriate to the action or feelings of the character.</w:t>
            </w:r>
          </w:p>
        </w:tc>
        <w:tc>
          <w:tcPr>
            <w:tcW w:w="1620" w:type="dxa"/>
            <w:tcBorders>
              <w:top w:val="single" w:sz="12" w:space="0" w:color="auto"/>
              <w:bottom w:val="single" w:sz="12" w:space="0" w:color="auto"/>
            </w:tcBorders>
          </w:tcPr>
          <w:p w14:paraId="193F7B57" w14:textId="77777777" w:rsidR="000522AA" w:rsidRPr="000522AA" w:rsidRDefault="00CC6D6D" w:rsidP="0052661F">
            <w:pPr>
              <w:pStyle w:val="Rubrictext"/>
            </w:pPr>
            <w:r w:rsidRPr="00CC6D6D">
              <w:t>The student demonstrates an adequate under</w:t>
            </w:r>
            <w:r>
              <w:softHyphen/>
            </w:r>
            <w:r w:rsidRPr="00CC6D6D">
              <w:t xml:space="preserve">standing of voice skills for a character by meeting </w:t>
            </w:r>
            <w:r w:rsidRPr="00CC6D6D">
              <w:rPr>
                <w:b/>
              </w:rPr>
              <w:t>three</w:t>
            </w:r>
            <w:r w:rsidRPr="00CC6D6D">
              <w:t xml:space="preserve"> of the four require</w:t>
            </w:r>
            <w:r>
              <w:softHyphen/>
            </w:r>
            <w:r w:rsidRPr="00CC6D6D">
              <w:t>ments listed at left.</w:t>
            </w:r>
          </w:p>
        </w:tc>
        <w:tc>
          <w:tcPr>
            <w:tcW w:w="1620" w:type="dxa"/>
            <w:tcBorders>
              <w:top w:val="single" w:sz="12" w:space="0" w:color="auto"/>
              <w:bottom w:val="single" w:sz="12" w:space="0" w:color="auto"/>
            </w:tcBorders>
          </w:tcPr>
          <w:p w14:paraId="336B7633" w14:textId="77777777" w:rsidR="000522AA" w:rsidRPr="000522AA" w:rsidRDefault="00CC6D6D" w:rsidP="0052661F">
            <w:pPr>
              <w:pStyle w:val="Rubrictext"/>
            </w:pPr>
            <w:r w:rsidRPr="00CC6D6D">
              <w:t>The student demonstrates a partial under</w:t>
            </w:r>
            <w:r>
              <w:softHyphen/>
            </w:r>
            <w:r w:rsidRPr="00CC6D6D">
              <w:t xml:space="preserve">standing of voice skills for a character by meeting </w:t>
            </w:r>
            <w:r w:rsidRPr="00CC6D6D">
              <w:rPr>
                <w:b/>
              </w:rPr>
              <w:t>two</w:t>
            </w:r>
            <w:r w:rsidRPr="00CC6D6D">
              <w:t xml:space="preserve"> of the four require</w:t>
            </w:r>
            <w:r>
              <w:softHyphen/>
            </w:r>
            <w:r w:rsidRPr="00CC6D6D">
              <w:t>ments listed at left.</w:t>
            </w:r>
          </w:p>
        </w:tc>
        <w:tc>
          <w:tcPr>
            <w:tcW w:w="1525" w:type="dxa"/>
            <w:tcBorders>
              <w:top w:val="single" w:sz="12" w:space="0" w:color="auto"/>
              <w:bottom w:val="single" w:sz="12" w:space="0" w:color="auto"/>
            </w:tcBorders>
          </w:tcPr>
          <w:p w14:paraId="3CA241D8" w14:textId="77777777" w:rsidR="000522AA" w:rsidRPr="000522AA" w:rsidRDefault="00CC6D6D" w:rsidP="0052661F">
            <w:pPr>
              <w:pStyle w:val="Rubrictext"/>
            </w:pPr>
            <w:r w:rsidRPr="00CC6D6D">
              <w:t>The student demonstrates a minimal under</w:t>
            </w:r>
            <w:r>
              <w:softHyphen/>
            </w:r>
            <w:r w:rsidRPr="00CC6D6D">
              <w:t xml:space="preserve">standing of voice skills for a character by meeting </w:t>
            </w:r>
            <w:r w:rsidRPr="00CC6D6D">
              <w:rPr>
                <w:b/>
              </w:rPr>
              <w:t>one</w:t>
            </w:r>
            <w:r w:rsidRPr="00CC6D6D">
              <w:t xml:space="preserve"> of the four re</w:t>
            </w:r>
            <w:r>
              <w:softHyphen/>
            </w:r>
            <w:r w:rsidRPr="00CC6D6D">
              <w:t>quirements listed at left.</w:t>
            </w:r>
          </w:p>
        </w:tc>
      </w:tr>
      <w:tr w:rsidR="004F1861" w:rsidRPr="000522AA" w14:paraId="5F15A456" w14:textId="77777777" w:rsidTr="00CC6D6D">
        <w:trPr>
          <w:cantSplit/>
          <w:trHeight w:val="1296"/>
        </w:trPr>
        <w:tc>
          <w:tcPr>
            <w:tcW w:w="485" w:type="dxa"/>
            <w:tcBorders>
              <w:top w:val="single" w:sz="12" w:space="0" w:color="FFFFFF" w:themeColor="background1"/>
              <w:bottom w:val="single" w:sz="12" w:space="0" w:color="FFFFFF" w:themeColor="background1"/>
            </w:tcBorders>
            <w:shd w:val="clear" w:color="auto" w:fill="000360"/>
            <w:textDirection w:val="btLr"/>
            <w:vAlign w:val="center"/>
          </w:tcPr>
          <w:p w14:paraId="12440B63" w14:textId="77777777" w:rsidR="004F1861" w:rsidRDefault="004F1861" w:rsidP="004F1861">
            <w:pPr>
              <w:spacing w:before="0" w:line="240" w:lineRule="auto"/>
              <w:ind w:left="113" w:right="113"/>
              <w:jc w:val="center"/>
              <w:rPr>
                <w:sz w:val="21"/>
                <w:szCs w:val="21"/>
              </w:rPr>
            </w:pPr>
            <w:r>
              <w:rPr>
                <w:sz w:val="21"/>
                <w:szCs w:val="21"/>
              </w:rPr>
              <w:t>Performing</w:t>
            </w:r>
          </w:p>
        </w:tc>
        <w:tc>
          <w:tcPr>
            <w:tcW w:w="4105" w:type="dxa"/>
            <w:tcBorders>
              <w:top w:val="single" w:sz="12" w:space="0" w:color="auto"/>
              <w:bottom w:val="single" w:sz="12" w:space="0" w:color="auto"/>
            </w:tcBorders>
          </w:tcPr>
          <w:p w14:paraId="577591A8" w14:textId="77777777" w:rsidR="004F1861" w:rsidRDefault="004F1861" w:rsidP="004F1861">
            <w:pPr>
              <w:pStyle w:val="Rubrictext"/>
            </w:pPr>
            <w:r w:rsidRPr="00CC6D6D">
              <w:t xml:space="preserve">The student uses acting skills to sustain character with </w:t>
            </w:r>
            <w:r w:rsidRPr="00CC6D6D">
              <w:rPr>
                <w:b/>
              </w:rPr>
              <w:t>zero</w:t>
            </w:r>
            <w:r w:rsidRPr="00CC6D6D">
              <w:t xml:space="preserve"> interruptions or lapses in the performance.</w:t>
            </w:r>
          </w:p>
        </w:tc>
        <w:tc>
          <w:tcPr>
            <w:tcW w:w="1620" w:type="dxa"/>
            <w:tcBorders>
              <w:top w:val="single" w:sz="12" w:space="0" w:color="auto"/>
              <w:bottom w:val="single" w:sz="12" w:space="0" w:color="auto"/>
            </w:tcBorders>
          </w:tcPr>
          <w:p w14:paraId="5461B8D1" w14:textId="77777777" w:rsidR="004F1861" w:rsidRPr="000522AA" w:rsidRDefault="004F1861" w:rsidP="004F1861">
            <w:pPr>
              <w:pStyle w:val="Rubrictext"/>
            </w:pPr>
            <w:r w:rsidRPr="00CC6D6D">
              <w:t>The student uses acting skills to sustain charac</w:t>
            </w:r>
            <w:r>
              <w:softHyphen/>
            </w:r>
            <w:r w:rsidRPr="00CC6D6D">
              <w:t xml:space="preserve">ter, but has </w:t>
            </w:r>
            <w:r w:rsidRPr="00795952">
              <w:rPr>
                <w:b/>
              </w:rPr>
              <w:t>one</w:t>
            </w:r>
            <w:r w:rsidRPr="00CC6D6D">
              <w:t xml:space="preserve"> interruption or lapse in the performance.</w:t>
            </w:r>
          </w:p>
        </w:tc>
        <w:tc>
          <w:tcPr>
            <w:tcW w:w="1620" w:type="dxa"/>
            <w:tcBorders>
              <w:top w:val="single" w:sz="12" w:space="0" w:color="auto"/>
              <w:bottom w:val="single" w:sz="12" w:space="0" w:color="auto"/>
            </w:tcBorders>
          </w:tcPr>
          <w:p w14:paraId="43FBFB26" w14:textId="77777777" w:rsidR="004F1861" w:rsidRPr="00CC6D6D" w:rsidRDefault="004F1861" w:rsidP="004F1861">
            <w:pPr>
              <w:pStyle w:val="Rubrictext"/>
            </w:pPr>
            <w:r w:rsidRPr="00795952">
              <w:t>The student uses acting skills to sustain charac</w:t>
            </w:r>
            <w:r>
              <w:softHyphen/>
            </w:r>
            <w:r w:rsidRPr="00795952">
              <w:t xml:space="preserve">ter, but has </w:t>
            </w:r>
            <w:r w:rsidRPr="00795952">
              <w:rPr>
                <w:b/>
              </w:rPr>
              <w:t>two</w:t>
            </w:r>
            <w:r w:rsidRPr="00795952">
              <w:t xml:space="preserve"> interruptions or lapses in the performance.</w:t>
            </w:r>
          </w:p>
        </w:tc>
        <w:tc>
          <w:tcPr>
            <w:tcW w:w="1525" w:type="dxa"/>
            <w:tcBorders>
              <w:top w:val="single" w:sz="12" w:space="0" w:color="auto"/>
              <w:bottom w:val="single" w:sz="12" w:space="0" w:color="auto"/>
            </w:tcBorders>
          </w:tcPr>
          <w:p w14:paraId="34DEB6C0" w14:textId="77777777" w:rsidR="004F1861" w:rsidRPr="00CC6D6D" w:rsidRDefault="004F1861" w:rsidP="004F1861">
            <w:pPr>
              <w:pStyle w:val="Rubrictext"/>
            </w:pPr>
            <w:r w:rsidRPr="00795952">
              <w:t xml:space="preserve">The student uses acting skills to sustain character, but has </w:t>
            </w:r>
            <w:r w:rsidRPr="00795952">
              <w:rPr>
                <w:b/>
              </w:rPr>
              <w:t>three</w:t>
            </w:r>
            <w:r w:rsidRPr="00795952">
              <w:t xml:space="preserve"> inter</w:t>
            </w:r>
            <w:r>
              <w:softHyphen/>
            </w:r>
            <w:r w:rsidRPr="00795952">
              <w:t>ruptions or lapses in the performance.</w:t>
            </w:r>
          </w:p>
        </w:tc>
      </w:tr>
      <w:tr w:rsidR="004F1861" w:rsidRPr="000522AA" w14:paraId="6E350F11" w14:textId="77777777" w:rsidTr="00795952">
        <w:trPr>
          <w:cantSplit/>
          <w:trHeight w:val="1296"/>
        </w:trPr>
        <w:tc>
          <w:tcPr>
            <w:tcW w:w="485" w:type="dxa"/>
            <w:tcBorders>
              <w:top w:val="single" w:sz="12" w:space="0" w:color="FFFFFF" w:themeColor="background1"/>
              <w:bottom w:val="single" w:sz="12" w:space="0" w:color="auto"/>
            </w:tcBorders>
            <w:shd w:val="clear" w:color="auto" w:fill="000360"/>
            <w:textDirection w:val="btLr"/>
            <w:vAlign w:val="center"/>
          </w:tcPr>
          <w:p w14:paraId="5C4E671C" w14:textId="77777777" w:rsidR="004F1861" w:rsidRPr="000522AA" w:rsidRDefault="004F1861" w:rsidP="004F1861">
            <w:pPr>
              <w:spacing w:before="0" w:line="240" w:lineRule="auto"/>
              <w:ind w:left="113" w:right="113"/>
              <w:jc w:val="center"/>
              <w:rPr>
                <w:sz w:val="21"/>
                <w:szCs w:val="21"/>
              </w:rPr>
            </w:pPr>
            <w:r>
              <w:rPr>
                <w:sz w:val="21"/>
                <w:szCs w:val="21"/>
              </w:rPr>
              <w:t>Responding</w:t>
            </w:r>
          </w:p>
        </w:tc>
        <w:tc>
          <w:tcPr>
            <w:tcW w:w="4105" w:type="dxa"/>
            <w:tcBorders>
              <w:top w:val="single" w:sz="12" w:space="0" w:color="auto"/>
              <w:bottom w:val="single" w:sz="12" w:space="0" w:color="auto"/>
            </w:tcBorders>
          </w:tcPr>
          <w:p w14:paraId="46D67E47" w14:textId="77777777" w:rsidR="004F1861" w:rsidRDefault="004F1861" w:rsidP="004F1861">
            <w:pPr>
              <w:pStyle w:val="Rubrictext"/>
            </w:pPr>
            <w:r>
              <w:t xml:space="preserve">The student </w:t>
            </w:r>
            <w:r w:rsidR="008D664D">
              <w:t>explains all four of the following points, thus demonstrating</w:t>
            </w:r>
            <w:r w:rsidR="008D664D" w:rsidRPr="008D664D">
              <w:t xml:space="preserve"> a thorough under</w:t>
            </w:r>
            <w:r w:rsidR="008D664D">
              <w:softHyphen/>
            </w:r>
            <w:r w:rsidR="008D664D" w:rsidRPr="008D664D">
              <w:t>standing of ho</w:t>
            </w:r>
            <w:r w:rsidR="008D664D">
              <w:t>w to apply a responding process</w:t>
            </w:r>
            <w:r>
              <w:t xml:space="preserve">: </w:t>
            </w:r>
          </w:p>
          <w:p w14:paraId="2DB75338" w14:textId="77777777" w:rsidR="004F1861" w:rsidRDefault="004F1861" w:rsidP="004F1861">
            <w:pPr>
              <w:pStyle w:val="Rubricbullet"/>
            </w:pPr>
            <w:r>
              <w:t xml:space="preserve">How </w:t>
            </w:r>
            <w:r w:rsidR="008D664D">
              <w:t xml:space="preserve">the student </w:t>
            </w:r>
            <w:r>
              <w:t>used movement to create character.</w:t>
            </w:r>
          </w:p>
          <w:p w14:paraId="6D00549F" w14:textId="77777777" w:rsidR="004F1861" w:rsidRDefault="004F1861" w:rsidP="004F1861">
            <w:pPr>
              <w:pStyle w:val="Rubricbullet"/>
            </w:pPr>
            <w:r>
              <w:t xml:space="preserve">How </w:t>
            </w:r>
            <w:r w:rsidR="008D664D">
              <w:t>the student</w:t>
            </w:r>
            <w:r>
              <w:t xml:space="preserve"> applied voice skills to create character.</w:t>
            </w:r>
          </w:p>
          <w:p w14:paraId="40BB4A54" w14:textId="77777777" w:rsidR="004F1861" w:rsidRDefault="004F1861" w:rsidP="004F1861">
            <w:pPr>
              <w:pStyle w:val="Rubricbullet"/>
            </w:pPr>
            <w:r>
              <w:t xml:space="preserve">How </w:t>
            </w:r>
            <w:r w:rsidR="008D664D">
              <w:t>the student</w:t>
            </w:r>
            <w:r>
              <w:t xml:space="preserve"> changed the performance based on feedback from a partner.</w:t>
            </w:r>
          </w:p>
          <w:p w14:paraId="6C1F4803" w14:textId="77777777" w:rsidR="004F1861" w:rsidRPr="000522AA" w:rsidRDefault="008D664D" w:rsidP="004F1861">
            <w:pPr>
              <w:pStyle w:val="Rubricbullet"/>
            </w:pPr>
            <w:r>
              <w:t>What the student</w:t>
            </w:r>
            <w:r w:rsidR="004F1861">
              <w:t xml:space="preserve"> used to help sustain character throughout the performance.</w:t>
            </w:r>
          </w:p>
        </w:tc>
        <w:tc>
          <w:tcPr>
            <w:tcW w:w="1620" w:type="dxa"/>
            <w:tcBorders>
              <w:top w:val="single" w:sz="12" w:space="0" w:color="auto"/>
              <w:bottom w:val="single" w:sz="12" w:space="0" w:color="auto"/>
            </w:tcBorders>
          </w:tcPr>
          <w:p w14:paraId="071A9095" w14:textId="77777777" w:rsidR="004F1861" w:rsidRPr="000522AA" w:rsidRDefault="008D664D" w:rsidP="004F1861">
            <w:pPr>
              <w:pStyle w:val="Rubrictext"/>
            </w:pPr>
            <w:r w:rsidRPr="008D664D">
              <w:t xml:space="preserve">The student </w:t>
            </w:r>
            <w:r w:rsidR="00D039F6">
              <w:t>explains</w:t>
            </w:r>
            <w:r w:rsidRPr="008D664D">
              <w:t xml:space="preserve"> </w:t>
            </w:r>
            <w:r w:rsidRPr="009C6BF2">
              <w:rPr>
                <w:b/>
              </w:rPr>
              <w:t>three</w:t>
            </w:r>
            <w:r w:rsidRPr="008D664D">
              <w:t xml:space="preserve"> of the four </w:t>
            </w:r>
            <w:r w:rsidR="00D039F6">
              <w:t xml:space="preserve">points </w:t>
            </w:r>
            <w:r w:rsidRPr="008D664D">
              <w:t xml:space="preserve">listed at left, </w:t>
            </w:r>
            <w:r>
              <w:t>demon</w:t>
            </w:r>
            <w:r>
              <w:softHyphen/>
              <w:t>strat</w:t>
            </w:r>
            <w:r w:rsidRPr="008D664D">
              <w:t>ing an ade</w:t>
            </w:r>
            <w:r>
              <w:softHyphen/>
            </w:r>
            <w:r w:rsidRPr="008D664D">
              <w:t>quate under</w:t>
            </w:r>
            <w:r>
              <w:softHyphen/>
            </w:r>
            <w:r w:rsidRPr="008D664D">
              <w:t>standing of how to apply a responding process</w:t>
            </w:r>
          </w:p>
        </w:tc>
        <w:tc>
          <w:tcPr>
            <w:tcW w:w="1620" w:type="dxa"/>
            <w:tcBorders>
              <w:top w:val="single" w:sz="12" w:space="0" w:color="auto"/>
              <w:bottom w:val="single" w:sz="12" w:space="0" w:color="auto"/>
            </w:tcBorders>
          </w:tcPr>
          <w:p w14:paraId="2129506A" w14:textId="77777777" w:rsidR="004F1861" w:rsidRPr="000522AA" w:rsidRDefault="00D039F6" w:rsidP="004F1861">
            <w:pPr>
              <w:pStyle w:val="Rubrictext"/>
            </w:pPr>
            <w:r w:rsidRPr="008D664D">
              <w:t xml:space="preserve">The student </w:t>
            </w:r>
            <w:r>
              <w:t>explains</w:t>
            </w:r>
            <w:r w:rsidRPr="008D664D">
              <w:t xml:space="preserve"> </w:t>
            </w:r>
            <w:r w:rsidRPr="009C6BF2">
              <w:rPr>
                <w:b/>
              </w:rPr>
              <w:t>two</w:t>
            </w:r>
            <w:r w:rsidRPr="008D664D">
              <w:t xml:space="preserve"> of the four </w:t>
            </w:r>
            <w:r>
              <w:t xml:space="preserve">points </w:t>
            </w:r>
            <w:r w:rsidRPr="008D664D">
              <w:t xml:space="preserve">listed at left, </w:t>
            </w:r>
            <w:r>
              <w:t>demon</w:t>
            </w:r>
            <w:r>
              <w:softHyphen/>
              <w:t>strat</w:t>
            </w:r>
            <w:r w:rsidRPr="008D664D">
              <w:t>ing a</w:t>
            </w:r>
            <w:r>
              <w:t xml:space="preserve"> partial</w:t>
            </w:r>
            <w:r w:rsidRPr="008D664D">
              <w:t xml:space="preserve"> under</w:t>
            </w:r>
            <w:r>
              <w:softHyphen/>
            </w:r>
            <w:r w:rsidRPr="008D664D">
              <w:t>standing of how to apply a responding process</w:t>
            </w:r>
          </w:p>
        </w:tc>
        <w:tc>
          <w:tcPr>
            <w:tcW w:w="1525" w:type="dxa"/>
            <w:tcBorders>
              <w:top w:val="single" w:sz="12" w:space="0" w:color="auto"/>
              <w:bottom w:val="single" w:sz="12" w:space="0" w:color="auto"/>
            </w:tcBorders>
          </w:tcPr>
          <w:p w14:paraId="48FEB365" w14:textId="77777777" w:rsidR="004F1861" w:rsidRPr="000522AA" w:rsidRDefault="00D039F6" w:rsidP="004F1861">
            <w:pPr>
              <w:pStyle w:val="Rubrictext"/>
            </w:pPr>
            <w:r w:rsidRPr="008D664D">
              <w:t xml:space="preserve">The student </w:t>
            </w:r>
            <w:r>
              <w:t>explains</w:t>
            </w:r>
            <w:r w:rsidRPr="008D664D">
              <w:t xml:space="preserve"> </w:t>
            </w:r>
            <w:r w:rsidRPr="009C6BF2">
              <w:rPr>
                <w:b/>
              </w:rPr>
              <w:t>one</w:t>
            </w:r>
            <w:r w:rsidRPr="008D664D">
              <w:t xml:space="preserve"> of the four </w:t>
            </w:r>
            <w:r>
              <w:t xml:space="preserve">points </w:t>
            </w:r>
            <w:r w:rsidRPr="008D664D">
              <w:t xml:space="preserve">listed at left, </w:t>
            </w:r>
            <w:r>
              <w:t>demon</w:t>
            </w:r>
            <w:r>
              <w:softHyphen/>
              <w:t>strat</w:t>
            </w:r>
            <w:r w:rsidRPr="008D664D">
              <w:t xml:space="preserve">ing </w:t>
            </w:r>
            <w:r>
              <w:t>a minimal</w:t>
            </w:r>
            <w:r w:rsidRPr="008D664D">
              <w:t xml:space="preserve"> un</w:t>
            </w:r>
            <w:r>
              <w:softHyphen/>
            </w:r>
            <w:r w:rsidRPr="008D664D">
              <w:t>der</w:t>
            </w:r>
            <w:r>
              <w:softHyphen/>
            </w:r>
            <w:r w:rsidRPr="008D664D">
              <w:t>standing of how to apply a responding process</w:t>
            </w:r>
          </w:p>
        </w:tc>
      </w:tr>
    </w:tbl>
    <w:p w14:paraId="048FF62A" w14:textId="77777777" w:rsidR="002569F1" w:rsidRDefault="009B422D" w:rsidP="008D664D">
      <w:pPr>
        <w:spacing w:before="160" w:after="0"/>
        <w:jc w:val="both"/>
      </w:pPr>
      <w:r w:rsidRPr="009B422D">
        <w:rPr>
          <w:b/>
          <w:i/>
          <w:sz w:val="21"/>
          <w:szCs w:val="21"/>
        </w:rPr>
        <w:t>No Score</w:t>
      </w:r>
      <w:r w:rsidRPr="009B422D">
        <w:rPr>
          <w:sz w:val="21"/>
          <w:szCs w:val="21"/>
        </w:rPr>
        <w:t xml:space="preserve">: If the student demonstrates no understanding of the concepts indicated, meets none </w:t>
      </w:r>
      <w:r w:rsidR="00B53A88">
        <w:rPr>
          <w:sz w:val="21"/>
          <w:szCs w:val="21"/>
        </w:rPr>
        <w:t xml:space="preserve">of </w:t>
      </w:r>
      <w:r w:rsidRPr="009B422D">
        <w:rPr>
          <w:sz w:val="21"/>
          <w:szCs w:val="21"/>
        </w:rPr>
        <w:t>the requirements listed, or is unable or unwilling to complete the task, the student will earn no score.</w:t>
      </w:r>
      <w:r w:rsidR="002569F1">
        <w:br w:type="page"/>
      </w:r>
    </w:p>
    <w:p w14:paraId="21E36DD2" w14:textId="77777777" w:rsidR="002569F1" w:rsidRDefault="002569F1" w:rsidP="002569F1">
      <w:pPr>
        <w:pStyle w:val="SectionMarker"/>
      </w:pPr>
      <w:r>
        <w:lastRenderedPageBreak/>
        <w:sym w:font="Wingdings" w:char="F09E"/>
      </w:r>
      <w:r>
        <w:t xml:space="preserve"> Response Sheets </w:t>
      </w:r>
      <w:r>
        <w:sym w:font="Wingdings" w:char="F09E"/>
      </w:r>
    </w:p>
    <w:p w14:paraId="2CF8CC7C" w14:textId="77777777" w:rsidR="002569F1" w:rsidRPr="002569F1" w:rsidRDefault="002569F1" w:rsidP="00582F2D">
      <w:pPr>
        <w:spacing w:before="600"/>
        <w:rPr>
          <w:b/>
          <w:sz w:val="25"/>
          <w:szCs w:val="25"/>
        </w:rPr>
      </w:pPr>
      <w:r w:rsidRPr="002569F1">
        <w:rPr>
          <w:b/>
          <w:sz w:val="25"/>
          <w:szCs w:val="25"/>
        </w:rPr>
        <w:t>Student’s Name/ID#_____________</w:t>
      </w:r>
      <w:r>
        <w:rPr>
          <w:b/>
          <w:sz w:val="25"/>
          <w:szCs w:val="25"/>
        </w:rPr>
        <w:t>________</w:t>
      </w:r>
      <w:r w:rsidRPr="002569F1">
        <w:rPr>
          <w:b/>
          <w:sz w:val="25"/>
          <w:szCs w:val="25"/>
        </w:rPr>
        <w:t>_________________ Grade Level_________</w:t>
      </w:r>
    </w:p>
    <w:p w14:paraId="5FC9778E" w14:textId="77777777" w:rsidR="002569F1" w:rsidRPr="00C02208" w:rsidRDefault="00582F2D" w:rsidP="00D67527">
      <w:pPr>
        <w:spacing w:after="0" w:line="240" w:lineRule="auto"/>
        <w:ind w:left="720"/>
        <w:rPr>
          <w:sz w:val="20"/>
        </w:rPr>
      </w:pPr>
      <w:r>
        <w:rPr>
          <w:sz w:val="20"/>
        </w:rPr>
        <w:t>C</w:t>
      </w:r>
      <w:r w:rsidR="00C02208" w:rsidRPr="00C02208">
        <w:rPr>
          <w:sz w:val="20"/>
        </w:rPr>
        <w:t>ircle number</w:t>
      </w:r>
      <w:r>
        <w:rPr>
          <w:sz w:val="20"/>
        </w:rPr>
        <w:t>:</w:t>
      </w:r>
    </w:p>
    <w:tbl>
      <w:tblPr>
        <w:tblStyle w:val="TableGrid"/>
        <w:tblW w:w="57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2260"/>
        <w:gridCol w:w="875"/>
        <w:gridCol w:w="875"/>
        <w:gridCol w:w="875"/>
        <w:gridCol w:w="875"/>
      </w:tblGrid>
      <w:tr w:rsidR="00F678D1" w14:paraId="4862406F" w14:textId="77777777" w:rsidTr="00D67527">
        <w:trPr>
          <w:trHeight w:val="32"/>
          <w:tblHeader/>
          <w:jc w:val="center"/>
        </w:trPr>
        <w:tc>
          <w:tcPr>
            <w:tcW w:w="3325" w:type="dxa"/>
            <w:vAlign w:val="center"/>
          </w:tcPr>
          <w:p w14:paraId="4EFC5981" w14:textId="77777777" w:rsidR="00F678D1" w:rsidRPr="00F678D1" w:rsidRDefault="00F678D1" w:rsidP="00F678D1">
            <w:pPr>
              <w:spacing w:before="0" w:line="240" w:lineRule="auto"/>
              <w:jc w:val="right"/>
              <w:rPr>
                <w:color w:val="FFFFFF" w:themeColor="background1"/>
                <w:sz w:val="4"/>
                <w:szCs w:val="4"/>
              </w:rPr>
            </w:pPr>
            <w:r w:rsidRPr="00F678D1">
              <w:rPr>
                <w:color w:val="FFFFFF" w:themeColor="background1"/>
                <w:sz w:val="4"/>
                <w:szCs w:val="4"/>
              </w:rPr>
              <w:t>Artistic Process Score</w:t>
            </w:r>
          </w:p>
        </w:tc>
        <w:tc>
          <w:tcPr>
            <w:tcW w:w="1506" w:type="dxa"/>
            <w:vAlign w:val="center"/>
          </w:tcPr>
          <w:p w14:paraId="42027850" w14:textId="77777777" w:rsidR="00F678D1" w:rsidRPr="00F678D1" w:rsidRDefault="00F678D1" w:rsidP="00F678D1">
            <w:pPr>
              <w:spacing w:before="0" w:line="240" w:lineRule="auto"/>
              <w:jc w:val="center"/>
              <w:rPr>
                <w:color w:val="FFFFFF" w:themeColor="background1"/>
                <w:sz w:val="4"/>
                <w:szCs w:val="4"/>
              </w:rPr>
            </w:pPr>
            <w:r w:rsidRPr="00F678D1">
              <w:rPr>
                <w:color w:val="FFFFFF" w:themeColor="background1"/>
                <w:sz w:val="4"/>
                <w:szCs w:val="4"/>
              </w:rPr>
              <w:t>4</w:t>
            </w:r>
          </w:p>
        </w:tc>
        <w:tc>
          <w:tcPr>
            <w:tcW w:w="1506" w:type="dxa"/>
            <w:vAlign w:val="center"/>
          </w:tcPr>
          <w:p w14:paraId="73CE75B8" w14:textId="77777777" w:rsidR="00F678D1" w:rsidRPr="00F678D1" w:rsidRDefault="00F678D1" w:rsidP="00F678D1">
            <w:pPr>
              <w:spacing w:before="0" w:line="240" w:lineRule="auto"/>
              <w:jc w:val="center"/>
              <w:rPr>
                <w:color w:val="FFFFFF" w:themeColor="background1"/>
                <w:sz w:val="4"/>
                <w:szCs w:val="4"/>
              </w:rPr>
            </w:pPr>
            <w:r w:rsidRPr="00F678D1">
              <w:rPr>
                <w:color w:val="FFFFFF" w:themeColor="background1"/>
                <w:sz w:val="4"/>
                <w:szCs w:val="4"/>
              </w:rPr>
              <w:t>3</w:t>
            </w:r>
          </w:p>
        </w:tc>
        <w:tc>
          <w:tcPr>
            <w:tcW w:w="1506" w:type="dxa"/>
            <w:vAlign w:val="center"/>
          </w:tcPr>
          <w:p w14:paraId="5286F9D2" w14:textId="77777777" w:rsidR="00F678D1" w:rsidRPr="00F678D1" w:rsidRDefault="00F678D1" w:rsidP="00F678D1">
            <w:pPr>
              <w:spacing w:before="0" w:line="240" w:lineRule="auto"/>
              <w:jc w:val="center"/>
              <w:rPr>
                <w:color w:val="FFFFFF" w:themeColor="background1"/>
                <w:sz w:val="4"/>
                <w:szCs w:val="4"/>
              </w:rPr>
            </w:pPr>
            <w:r w:rsidRPr="00F678D1">
              <w:rPr>
                <w:color w:val="FFFFFF" w:themeColor="background1"/>
                <w:sz w:val="4"/>
                <w:szCs w:val="4"/>
              </w:rPr>
              <w:t>2</w:t>
            </w:r>
          </w:p>
        </w:tc>
        <w:tc>
          <w:tcPr>
            <w:tcW w:w="1507" w:type="dxa"/>
            <w:vAlign w:val="center"/>
          </w:tcPr>
          <w:p w14:paraId="1F2ACF5F" w14:textId="77777777" w:rsidR="00F678D1" w:rsidRPr="00F678D1" w:rsidRDefault="00F678D1" w:rsidP="00F678D1">
            <w:pPr>
              <w:spacing w:before="0" w:line="240" w:lineRule="auto"/>
              <w:jc w:val="center"/>
              <w:rPr>
                <w:color w:val="FFFFFF" w:themeColor="background1"/>
                <w:sz w:val="4"/>
                <w:szCs w:val="4"/>
              </w:rPr>
            </w:pPr>
            <w:r w:rsidRPr="00F678D1">
              <w:rPr>
                <w:color w:val="FFFFFF" w:themeColor="background1"/>
                <w:sz w:val="4"/>
                <w:szCs w:val="4"/>
              </w:rPr>
              <w:t>1</w:t>
            </w:r>
          </w:p>
        </w:tc>
      </w:tr>
      <w:tr w:rsidR="00C02208" w14:paraId="2B010A1A" w14:textId="77777777" w:rsidTr="00582F2D">
        <w:trPr>
          <w:jc w:val="center"/>
        </w:trPr>
        <w:tc>
          <w:tcPr>
            <w:tcW w:w="3325" w:type="dxa"/>
            <w:vAlign w:val="center"/>
          </w:tcPr>
          <w:p w14:paraId="7C4EC2C1" w14:textId="77777777" w:rsidR="00C02208" w:rsidRPr="00582F2D" w:rsidRDefault="00C02208" w:rsidP="00C02208">
            <w:pPr>
              <w:spacing w:before="0"/>
              <w:jc w:val="right"/>
              <w:rPr>
                <w:b/>
                <w:sz w:val="22"/>
              </w:rPr>
            </w:pPr>
            <w:r w:rsidRPr="00582F2D">
              <w:rPr>
                <w:b/>
                <w:sz w:val="22"/>
              </w:rPr>
              <w:t>Creating Score</w:t>
            </w:r>
            <w:r w:rsidR="000D00F5">
              <w:rPr>
                <w:b/>
                <w:sz w:val="22"/>
              </w:rPr>
              <w:t xml:space="preserve"> (movement)</w:t>
            </w:r>
          </w:p>
        </w:tc>
        <w:tc>
          <w:tcPr>
            <w:tcW w:w="1506" w:type="dxa"/>
            <w:vAlign w:val="center"/>
          </w:tcPr>
          <w:p w14:paraId="74925D8C" w14:textId="77777777" w:rsidR="00C02208" w:rsidRPr="00582F2D" w:rsidRDefault="00C02208" w:rsidP="00C02208">
            <w:pPr>
              <w:spacing w:before="0"/>
              <w:jc w:val="center"/>
              <w:rPr>
                <w:b/>
                <w:sz w:val="22"/>
              </w:rPr>
            </w:pPr>
            <w:r w:rsidRPr="00582F2D">
              <w:rPr>
                <w:b/>
                <w:sz w:val="22"/>
              </w:rPr>
              <w:t>4</w:t>
            </w:r>
          </w:p>
        </w:tc>
        <w:tc>
          <w:tcPr>
            <w:tcW w:w="1506" w:type="dxa"/>
            <w:vAlign w:val="center"/>
          </w:tcPr>
          <w:p w14:paraId="2E1BB261" w14:textId="77777777" w:rsidR="00C02208" w:rsidRPr="00582F2D" w:rsidRDefault="00C02208" w:rsidP="00C02208">
            <w:pPr>
              <w:spacing w:before="0"/>
              <w:jc w:val="center"/>
              <w:rPr>
                <w:b/>
                <w:sz w:val="22"/>
              </w:rPr>
            </w:pPr>
            <w:r w:rsidRPr="00582F2D">
              <w:rPr>
                <w:b/>
                <w:sz w:val="22"/>
              </w:rPr>
              <w:t>3</w:t>
            </w:r>
          </w:p>
        </w:tc>
        <w:tc>
          <w:tcPr>
            <w:tcW w:w="1506" w:type="dxa"/>
            <w:vAlign w:val="center"/>
          </w:tcPr>
          <w:p w14:paraId="77970A14" w14:textId="77777777" w:rsidR="00C02208" w:rsidRPr="00582F2D" w:rsidRDefault="00C02208" w:rsidP="00C02208">
            <w:pPr>
              <w:spacing w:before="0"/>
              <w:jc w:val="center"/>
              <w:rPr>
                <w:b/>
                <w:sz w:val="22"/>
              </w:rPr>
            </w:pPr>
            <w:r w:rsidRPr="00582F2D">
              <w:rPr>
                <w:b/>
                <w:sz w:val="22"/>
              </w:rPr>
              <w:t>2</w:t>
            </w:r>
          </w:p>
        </w:tc>
        <w:tc>
          <w:tcPr>
            <w:tcW w:w="1507" w:type="dxa"/>
            <w:vAlign w:val="center"/>
          </w:tcPr>
          <w:p w14:paraId="786A8F1B" w14:textId="77777777" w:rsidR="00C02208" w:rsidRPr="00582F2D" w:rsidRDefault="00C02208" w:rsidP="00C02208">
            <w:pPr>
              <w:spacing w:before="0"/>
              <w:jc w:val="center"/>
              <w:rPr>
                <w:b/>
                <w:sz w:val="22"/>
              </w:rPr>
            </w:pPr>
            <w:r w:rsidRPr="00582F2D">
              <w:rPr>
                <w:b/>
                <w:sz w:val="22"/>
              </w:rPr>
              <w:t>1</w:t>
            </w:r>
          </w:p>
        </w:tc>
      </w:tr>
      <w:tr w:rsidR="00C02208" w14:paraId="0C5BBE6E" w14:textId="77777777" w:rsidTr="00582F2D">
        <w:trPr>
          <w:jc w:val="center"/>
        </w:trPr>
        <w:tc>
          <w:tcPr>
            <w:tcW w:w="3325" w:type="dxa"/>
            <w:vAlign w:val="center"/>
          </w:tcPr>
          <w:p w14:paraId="61ED54B2" w14:textId="77777777" w:rsidR="000D00F5" w:rsidRDefault="000D00F5" w:rsidP="00C02208">
            <w:pPr>
              <w:spacing w:before="0"/>
              <w:jc w:val="right"/>
              <w:rPr>
                <w:b/>
                <w:sz w:val="22"/>
              </w:rPr>
            </w:pPr>
            <w:r>
              <w:rPr>
                <w:b/>
                <w:sz w:val="22"/>
              </w:rPr>
              <w:t>Creating</w:t>
            </w:r>
            <w:r w:rsidR="00C02208" w:rsidRPr="00582F2D">
              <w:rPr>
                <w:b/>
                <w:sz w:val="22"/>
              </w:rPr>
              <w:t xml:space="preserve"> Score</w:t>
            </w:r>
          </w:p>
          <w:p w14:paraId="68D714EA" w14:textId="77777777" w:rsidR="00C02208" w:rsidRPr="00582F2D" w:rsidRDefault="000D00F5" w:rsidP="00C02208">
            <w:pPr>
              <w:spacing w:before="0"/>
              <w:jc w:val="right"/>
              <w:rPr>
                <w:b/>
                <w:sz w:val="22"/>
              </w:rPr>
            </w:pPr>
            <w:r>
              <w:rPr>
                <w:b/>
                <w:sz w:val="22"/>
              </w:rPr>
              <w:t>(voice skills)</w:t>
            </w:r>
          </w:p>
        </w:tc>
        <w:tc>
          <w:tcPr>
            <w:tcW w:w="1506" w:type="dxa"/>
            <w:vAlign w:val="center"/>
          </w:tcPr>
          <w:p w14:paraId="1E4A5690" w14:textId="77777777" w:rsidR="00C02208" w:rsidRPr="00582F2D" w:rsidRDefault="00C02208" w:rsidP="00C02208">
            <w:pPr>
              <w:spacing w:before="0"/>
              <w:jc w:val="center"/>
              <w:rPr>
                <w:b/>
                <w:sz w:val="22"/>
              </w:rPr>
            </w:pPr>
            <w:r w:rsidRPr="00582F2D">
              <w:rPr>
                <w:b/>
                <w:sz w:val="22"/>
              </w:rPr>
              <w:t>4</w:t>
            </w:r>
          </w:p>
        </w:tc>
        <w:tc>
          <w:tcPr>
            <w:tcW w:w="1506" w:type="dxa"/>
            <w:vAlign w:val="center"/>
          </w:tcPr>
          <w:p w14:paraId="24E787F7" w14:textId="77777777" w:rsidR="00C02208" w:rsidRPr="00582F2D" w:rsidRDefault="00C02208" w:rsidP="00C02208">
            <w:pPr>
              <w:spacing w:before="0"/>
              <w:jc w:val="center"/>
              <w:rPr>
                <w:b/>
                <w:sz w:val="22"/>
              </w:rPr>
            </w:pPr>
            <w:r w:rsidRPr="00582F2D">
              <w:rPr>
                <w:b/>
                <w:sz w:val="22"/>
              </w:rPr>
              <w:t>3</w:t>
            </w:r>
          </w:p>
        </w:tc>
        <w:tc>
          <w:tcPr>
            <w:tcW w:w="1506" w:type="dxa"/>
            <w:vAlign w:val="center"/>
          </w:tcPr>
          <w:p w14:paraId="6157C44D" w14:textId="77777777" w:rsidR="00C02208" w:rsidRPr="00582F2D" w:rsidRDefault="00C02208" w:rsidP="00C02208">
            <w:pPr>
              <w:spacing w:before="0"/>
              <w:jc w:val="center"/>
              <w:rPr>
                <w:b/>
                <w:sz w:val="22"/>
              </w:rPr>
            </w:pPr>
            <w:r w:rsidRPr="00582F2D">
              <w:rPr>
                <w:b/>
                <w:sz w:val="22"/>
              </w:rPr>
              <w:t>2</w:t>
            </w:r>
          </w:p>
        </w:tc>
        <w:tc>
          <w:tcPr>
            <w:tcW w:w="1507" w:type="dxa"/>
            <w:vAlign w:val="center"/>
          </w:tcPr>
          <w:p w14:paraId="7F12B94D" w14:textId="77777777" w:rsidR="00C02208" w:rsidRPr="00582F2D" w:rsidRDefault="00C02208" w:rsidP="00C02208">
            <w:pPr>
              <w:spacing w:before="0"/>
              <w:jc w:val="center"/>
              <w:rPr>
                <w:b/>
                <w:sz w:val="22"/>
              </w:rPr>
            </w:pPr>
            <w:r w:rsidRPr="00582F2D">
              <w:rPr>
                <w:b/>
                <w:sz w:val="22"/>
              </w:rPr>
              <w:t>1</w:t>
            </w:r>
          </w:p>
        </w:tc>
      </w:tr>
      <w:tr w:rsidR="00C02208" w14:paraId="025B6EE6" w14:textId="77777777" w:rsidTr="00582F2D">
        <w:trPr>
          <w:jc w:val="center"/>
        </w:trPr>
        <w:tc>
          <w:tcPr>
            <w:tcW w:w="3325" w:type="dxa"/>
            <w:vAlign w:val="center"/>
          </w:tcPr>
          <w:p w14:paraId="36A53463" w14:textId="77777777" w:rsidR="00C02208" w:rsidRPr="00582F2D" w:rsidRDefault="000D00F5" w:rsidP="00C02208">
            <w:pPr>
              <w:spacing w:before="0"/>
              <w:jc w:val="right"/>
              <w:rPr>
                <w:b/>
                <w:sz w:val="22"/>
              </w:rPr>
            </w:pPr>
            <w:r>
              <w:rPr>
                <w:b/>
                <w:sz w:val="22"/>
              </w:rPr>
              <w:t>Performing</w:t>
            </w:r>
            <w:r w:rsidR="00C02208" w:rsidRPr="00582F2D">
              <w:rPr>
                <w:b/>
                <w:sz w:val="22"/>
              </w:rPr>
              <w:t xml:space="preserve"> Score</w:t>
            </w:r>
          </w:p>
        </w:tc>
        <w:tc>
          <w:tcPr>
            <w:tcW w:w="1506" w:type="dxa"/>
            <w:vAlign w:val="center"/>
          </w:tcPr>
          <w:p w14:paraId="7AD79D2B" w14:textId="77777777" w:rsidR="00C02208" w:rsidRPr="00582F2D" w:rsidRDefault="00C02208" w:rsidP="00C02208">
            <w:pPr>
              <w:spacing w:before="0"/>
              <w:jc w:val="center"/>
              <w:rPr>
                <w:b/>
                <w:sz w:val="22"/>
              </w:rPr>
            </w:pPr>
            <w:r w:rsidRPr="00582F2D">
              <w:rPr>
                <w:b/>
                <w:sz w:val="22"/>
              </w:rPr>
              <w:t>4</w:t>
            </w:r>
          </w:p>
        </w:tc>
        <w:tc>
          <w:tcPr>
            <w:tcW w:w="1506" w:type="dxa"/>
            <w:vAlign w:val="center"/>
          </w:tcPr>
          <w:p w14:paraId="3CB56758" w14:textId="77777777" w:rsidR="00C02208" w:rsidRPr="00582F2D" w:rsidRDefault="00C02208" w:rsidP="00C02208">
            <w:pPr>
              <w:spacing w:before="0"/>
              <w:jc w:val="center"/>
              <w:rPr>
                <w:b/>
                <w:sz w:val="22"/>
              </w:rPr>
            </w:pPr>
            <w:r w:rsidRPr="00582F2D">
              <w:rPr>
                <w:b/>
                <w:sz w:val="22"/>
              </w:rPr>
              <w:t>3</w:t>
            </w:r>
          </w:p>
        </w:tc>
        <w:tc>
          <w:tcPr>
            <w:tcW w:w="1506" w:type="dxa"/>
            <w:vAlign w:val="center"/>
          </w:tcPr>
          <w:p w14:paraId="164A6407" w14:textId="77777777" w:rsidR="00C02208" w:rsidRPr="00582F2D" w:rsidRDefault="00C02208" w:rsidP="00C02208">
            <w:pPr>
              <w:spacing w:before="0"/>
              <w:jc w:val="center"/>
              <w:rPr>
                <w:b/>
                <w:sz w:val="22"/>
              </w:rPr>
            </w:pPr>
            <w:r w:rsidRPr="00582F2D">
              <w:rPr>
                <w:b/>
                <w:sz w:val="22"/>
              </w:rPr>
              <w:t>2</w:t>
            </w:r>
          </w:p>
        </w:tc>
        <w:tc>
          <w:tcPr>
            <w:tcW w:w="1507" w:type="dxa"/>
            <w:vAlign w:val="center"/>
          </w:tcPr>
          <w:p w14:paraId="3EEC17D7" w14:textId="77777777" w:rsidR="00C02208" w:rsidRPr="00582F2D" w:rsidRDefault="00C02208" w:rsidP="00C02208">
            <w:pPr>
              <w:spacing w:before="0"/>
              <w:jc w:val="center"/>
              <w:rPr>
                <w:b/>
                <w:sz w:val="22"/>
              </w:rPr>
            </w:pPr>
            <w:r w:rsidRPr="00582F2D">
              <w:rPr>
                <w:b/>
                <w:sz w:val="22"/>
              </w:rPr>
              <w:t>1</w:t>
            </w:r>
          </w:p>
        </w:tc>
      </w:tr>
      <w:tr w:rsidR="00C02208" w14:paraId="1BDB0C69" w14:textId="77777777" w:rsidTr="00582F2D">
        <w:trPr>
          <w:jc w:val="center"/>
        </w:trPr>
        <w:tc>
          <w:tcPr>
            <w:tcW w:w="3325" w:type="dxa"/>
            <w:vAlign w:val="center"/>
          </w:tcPr>
          <w:p w14:paraId="08BA0E3A" w14:textId="77777777" w:rsidR="00C02208" w:rsidRPr="00582F2D" w:rsidRDefault="004F1861" w:rsidP="00C02208">
            <w:pPr>
              <w:spacing w:before="0"/>
              <w:jc w:val="right"/>
              <w:rPr>
                <w:b/>
                <w:sz w:val="22"/>
              </w:rPr>
            </w:pPr>
            <w:r>
              <w:rPr>
                <w:b/>
                <w:sz w:val="22"/>
              </w:rPr>
              <w:t>Responding</w:t>
            </w:r>
            <w:r w:rsidR="00C02208" w:rsidRPr="00582F2D">
              <w:rPr>
                <w:b/>
                <w:sz w:val="22"/>
              </w:rPr>
              <w:t xml:space="preserve"> Score</w:t>
            </w:r>
          </w:p>
        </w:tc>
        <w:tc>
          <w:tcPr>
            <w:tcW w:w="1506" w:type="dxa"/>
            <w:vAlign w:val="center"/>
          </w:tcPr>
          <w:p w14:paraId="64C0820A" w14:textId="77777777" w:rsidR="00C02208" w:rsidRPr="00582F2D" w:rsidRDefault="00C02208" w:rsidP="00C02208">
            <w:pPr>
              <w:spacing w:before="0"/>
              <w:jc w:val="center"/>
              <w:rPr>
                <w:b/>
                <w:sz w:val="22"/>
              </w:rPr>
            </w:pPr>
            <w:r w:rsidRPr="00582F2D">
              <w:rPr>
                <w:b/>
                <w:sz w:val="22"/>
              </w:rPr>
              <w:t>4</w:t>
            </w:r>
          </w:p>
        </w:tc>
        <w:tc>
          <w:tcPr>
            <w:tcW w:w="1506" w:type="dxa"/>
            <w:vAlign w:val="center"/>
          </w:tcPr>
          <w:p w14:paraId="4849A898" w14:textId="77777777" w:rsidR="00C02208" w:rsidRPr="00582F2D" w:rsidRDefault="00C02208" w:rsidP="00C02208">
            <w:pPr>
              <w:spacing w:before="0"/>
              <w:jc w:val="center"/>
              <w:rPr>
                <w:b/>
                <w:sz w:val="22"/>
              </w:rPr>
            </w:pPr>
            <w:r w:rsidRPr="00582F2D">
              <w:rPr>
                <w:b/>
                <w:sz w:val="22"/>
              </w:rPr>
              <w:t>3</w:t>
            </w:r>
          </w:p>
        </w:tc>
        <w:tc>
          <w:tcPr>
            <w:tcW w:w="1506" w:type="dxa"/>
            <w:vAlign w:val="center"/>
          </w:tcPr>
          <w:p w14:paraId="4CD59A26" w14:textId="77777777" w:rsidR="00C02208" w:rsidRPr="00582F2D" w:rsidRDefault="00C02208" w:rsidP="00C02208">
            <w:pPr>
              <w:spacing w:before="0"/>
              <w:jc w:val="center"/>
              <w:rPr>
                <w:b/>
                <w:sz w:val="22"/>
              </w:rPr>
            </w:pPr>
            <w:r w:rsidRPr="00582F2D">
              <w:rPr>
                <w:b/>
                <w:sz w:val="22"/>
              </w:rPr>
              <w:t>2</w:t>
            </w:r>
          </w:p>
        </w:tc>
        <w:tc>
          <w:tcPr>
            <w:tcW w:w="1507" w:type="dxa"/>
            <w:vAlign w:val="center"/>
          </w:tcPr>
          <w:p w14:paraId="39876FDC" w14:textId="77777777" w:rsidR="00C02208" w:rsidRPr="00582F2D" w:rsidRDefault="00C02208" w:rsidP="00C02208">
            <w:pPr>
              <w:spacing w:before="0"/>
              <w:jc w:val="center"/>
              <w:rPr>
                <w:b/>
                <w:sz w:val="22"/>
              </w:rPr>
            </w:pPr>
            <w:r w:rsidRPr="00582F2D">
              <w:rPr>
                <w:b/>
                <w:sz w:val="22"/>
              </w:rPr>
              <w:t>1</w:t>
            </w:r>
          </w:p>
        </w:tc>
      </w:tr>
    </w:tbl>
    <w:p w14:paraId="3D77E88B" w14:textId="77777777" w:rsidR="00C02208" w:rsidRDefault="00582F2D" w:rsidP="00582F2D">
      <w:pPr>
        <w:pStyle w:val="SubheadA"/>
      </w:pPr>
      <w:r>
        <w:t>Responses</w:t>
      </w:r>
    </w:p>
    <w:p w14:paraId="3C20F284" w14:textId="77777777" w:rsidR="00582F2D" w:rsidRDefault="0043709F" w:rsidP="00582F2D">
      <w:r w:rsidRPr="0043709F">
        <w:t>Respond to the following prompts and questions to explain how you met the librarian’s requirements.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5660"/>
      </w:tblGrid>
      <w:tr w:rsidR="006621A0" w14:paraId="2BF340F1" w14:textId="77777777" w:rsidTr="006621A0">
        <w:trPr>
          <w:trHeight w:val="80"/>
          <w:tblHeader/>
        </w:trPr>
        <w:tc>
          <w:tcPr>
            <w:tcW w:w="3330" w:type="dxa"/>
            <w:vAlign w:val="bottom"/>
          </w:tcPr>
          <w:p w14:paraId="57047982" w14:textId="77777777" w:rsidR="006621A0" w:rsidRPr="006621A0" w:rsidRDefault="006621A0" w:rsidP="006621A0">
            <w:pPr>
              <w:spacing w:before="0" w:line="240" w:lineRule="auto"/>
              <w:rPr>
                <w:color w:val="FFFFFF" w:themeColor="background1"/>
                <w:sz w:val="4"/>
                <w:szCs w:val="4"/>
              </w:rPr>
            </w:pPr>
            <w:r w:rsidRPr="006621A0">
              <w:rPr>
                <w:color w:val="FFFFFF" w:themeColor="background1"/>
                <w:sz w:val="4"/>
                <w:szCs w:val="4"/>
              </w:rPr>
              <w:t>Basic Prompts</w:t>
            </w:r>
          </w:p>
        </w:tc>
        <w:tc>
          <w:tcPr>
            <w:tcW w:w="5660" w:type="dxa"/>
          </w:tcPr>
          <w:p w14:paraId="61B65BF9" w14:textId="77777777" w:rsidR="006621A0" w:rsidRPr="006621A0" w:rsidRDefault="006621A0" w:rsidP="006621A0">
            <w:pPr>
              <w:spacing w:before="0" w:line="240" w:lineRule="auto"/>
              <w:rPr>
                <w:color w:val="FFFFFF" w:themeColor="background1"/>
                <w:sz w:val="4"/>
                <w:szCs w:val="4"/>
              </w:rPr>
            </w:pPr>
            <w:r w:rsidRPr="006621A0">
              <w:rPr>
                <w:color w:val="FFFFFF" w:themeColor="background1"/>
                <w:sz w:val="4"/>
                <w:szCs w:val="4"/>
              </w:rPr>
              <w:t>Student’s Response</w:t>
            </w:r>
          </w:p>
        </w:tc>
      </w:tr>
      <w:tr w:rsidR="0043709F" w14:paraId="50BCAEC4" w14:textId="77777777" w:rsidTr="006621A0">
        <w:tc>
          <w:tcPr>
            <w:tcW w:w="3330" w:type="dxa"/>
            <w:vAlign w:val="bottom"/>
          </w:tcPr>
          <w:p w14:paraId="2E0F1D17" w14:textId="77777777" w:rsidR="0043709F" w:rsidRPr="00727E25" w:rsidRDefault="00727E25" w:rsidP="00582F2D">
            <w:pPr>
              <w:rPr>
                <w:sz w:val="22"/>
              </w:rPr>
            </w:pPr>
            <w:r w:rsidRPr="00727E25">
              <w:rPr>
                <w:sz w:val="22"/>
              </w:rPr>
              <w:t>The story that I am using is called:</w:t>
            </w:r>
          </w:p>
        </w:tc>
        <w:tc>
          <w:tcPr>
            <w:tcW w:w="5660" w:type="dxa"/>
            <w:tcBorders>
              <w:bottom w:val="single" w:sz="4" w:space="0" w:color="auto"/>
            </w:tcBorders>
          </w:tcPr>
          <w:p w14:paraId="14DBD665" w14:textId="77777777" w:rsidR="0043709F" w:rsidRPr="006621A0" w:rsidRDefault="0043709F" w:rsidP="00582F2D">
            <w:pPr>
              <w:rPr>
                <w:sz w:val="22"/>
                <w:szCs w:val="20"/>
              </w:rPr>
            </w:pPr>
          </w:p>
        </w:tc>
      </w:tr>
      <w:tr w:rsidR="0043709F" w14:paraId="73E1F06B" w14:textId="77777777" w:rsidTr="006621A0">
        <w:tc>
          <w:tcPr>
            <w:tcW w:w="3330" w:type="dxa"/>
            <w:vAlign w:val="bottom"/>
          </w:tcPr>
          <w:p w14:paraId="71897961" w14:textId="77777777" w:rsidR="0043709F" w:rsidRPr="00727E25" w:rsidRDefault="00727E25" w:rsidP="00582F2D">
            <w:pPr>
              <w:rPr>
                <w:sz w:val="22"/>
              </w:rPr>
            </w:pPr>
            <w:r w:rsidRPr="00727E25">
              <w:rPr>
                <w:sz w:val="22"/>
              </w:rPr>
              <w:t>The character that I will portray is:</w:t>
            </w:r>
          </w:p>
        </w:tc>
        <w:tc>
          <w:tcPr>
            <w:tcW w:w="5660" w:type="dxa"/>
            <w:tcBorders>
              <w:top w:val="single" w:sz="4" w:space="0" w:color="auto"/>
              <w:bottom w:val="single" w:sz="4" w:space="0" w:color="auto"/>
            </w:tcBorders>
          </w:tcPr>
          <w:p w14:paraId="420278D2" w14:textId="77777777" w:rsidR="0043709F" w:rsidRDefault="0043709F" w:rsidP="00582F2D"/>
        </w:tc>
      </w:tr>
      <w:tr w:rsidR="0043709F" w14:paraId="32C3A705" w14:textId="77777777" w:rsidTr="006621A0">
        <w:tc>
          <w:tcPr>
            <w:tcW w:w="3330" w:type="dxa"/>
            <w:vAlign w:val="bottom"/>
          </w:tcPr>
          <w:p w14:paraId="3DD13ACC" w14:textId="77777777" w:rsidR="0043709F" w:rsidRPr="00727E25" w:rsidRDefault="00727E25" w:rsidP="00582F2D">
            <w:pPr>
              <w:rPr>
                <w:sz w:val="22"/>
              </w:rPr>
            </w:pPr>
            <w:r w:rsidRPr="00727E25">
              <w:rPr>
                <w:sz w:val="22"/>
              </w:rPr>
              <w:t>The event that I will perform is:</w:t>
            </w:r>
          </w:p>
        </w:tc>
        <w:tc>
          <w:tcPr>
            <w:tcW w:w="5660" w:type="dxa"/>
            <w:tcBorders>
              <w:top w:val="single" w:sz="4" w:space="0" w:color="auto"/>
              <w:bottom w:val="single" w:sz="4" w:space="0" w:color="auto"/>
            </w:tcBorders>
          </w:tcPr>
          <w:p w14:paraId="1EC97CC0" w14:textId="77777777" w:rsidR="0043709F" w:rsidRDefault="0043709F" w:rsidP="00582F2D"/>
        </w:tc>
      </w:tr>
    </w:tbl>
    <w:p w14:paraId="16EB396B" w14:textId="77777777" w:rsidR="00582F2D" w:rsidRDefault="00DF3BD9" w:rsidP="00727E25">
      <w:pPr>
        <w:pStyle w:val="Response"/>
        <w:spacing w:before="600"/>
      </w:pPr>
      <w:bookmarkStart w:id="14" w:name="_Hlk491869800"/>
      <w:r>
        <w:rPr>
          <w:noProof/>
        </w:rPr>
        <w:drawing>
          <wp:anchor distT="0" distB="0" distL="114300" distR="114300" simplePos="0" relativeHeight="251661312" behindDoc="0" locked="0" layoutInCell="1" allowOverlap="1" wp14:anchorId="5A555313" wp14:editId="1660E0DD">
            <wp:simplePos x="0" y="0"/>
            <wp:positionH relativeFrom="margin">
              <wp:posOffset>171450</wp:posOffset>
            </wp:positionH>
            <wp:positionV relativeFrom="paragraph">
              <wp:posOffset>608965</wp:posOffset>
            </wp:positionV>
            <wp:extent cx="5876925" cy="1033145"/>
            <wp:effectExtent l="0" t="0" r="9525" b="0"/>
            <wp:wrapSquare wrapText="bothSides"/>
            <wp:docPr id="7" name="Picture 7" descr="&quot;&quot;"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ox2b.JPG"/>
                    <pic:cNvPicPr/>
                  </pic:nvPicPr>
                  <pic:blipFill>
                    <a:blip r:embed="rId12">
                      <a:extLst>
                        <a:ext uri="{28A0092B-C50C-407E-A947-70E740481C1C}">
                          <a14:useLocalDpi xmlns:a14="http://schemas.microsoft.com/office/drawing/2010/main" val="0"/>
                        </a:ext>
                      </a:extLst>
                    </a:blip>
                    <a:stretch>
                      <a:fillRect/>
                    </a:stretch>
                  </pic:blipFill>
                  <pic:spPr>
                    <a:xfrm>
                      <a:off x="0" y="0"/>
                      <a:ext cx="5876925" cy="1033145"/>
                    </a:xfrm>
                    <a:prstGeom prst="rect">
                      <a:avLst/>
                    </a:prstGeom>
                  </pic:spPr>
                </pic:pic>
              </a:graphicData>
            </a:graphic>
            <wp14:sizeRelH relativeFrom="page">
              <wp14:pctWidth>0</wp14:pctWidth>
            </wp14:sizeRelH>
            <wp14:sizeRelV relativeFrom="page">
              <wp14:pctHeight>0</wp14:pctHeight>
            </wp14:sizeRelV>
          </wp:anchor>
        </w:drawing>
      </w:r>
      <w:r w:rsidR="00727E25" w:rsidRPr="00727E25">
        <w:t>How did you use voice skills to portray your character in this event in your story?</w:t>
      </w:r>
    </w:p>
    <w:p w14:paraId="5906861A" w14:textId="77777777" w:rsidR="00727E25" w:rsidRDefault="00DF3BD9" w:rsidP="00DF3BD9">
      <w:pPr>
        <w:pStyle w:val="Response"/>
        <w:spacing w:before="360"/>
      </w:pPr>
      <w:r>
        <w:rPr>
          <w:noProof/>
        </w:rPr>
        <w:drawing>
          <wp:anchor distT="0" distB="0" distL="114300" distR="114300" simplePos="0" relativeHeight="251662336" behindDoc="0" locked="0" layoutInCell="1" allowOverlap="1" wp14:anchorId="1D9F3369" wp14:editId="7F8414AA">
            <wp:simplePos x="0" y="0"/>
            <wp:positionH relativeFrom="column">
              <wp:posOffset>180975</wp:posOffset>
            </wp:positionH>
            <wp:positionV relativeFrom="paragraph">
              <wp:posOffset>1316355</wp:posOffset>
            </wp:positionV>
            <wp:extent cx="5876925" cy="1028700"/>
            <wp:effectExtent l="0" t="0" r="9525" b="0"/>
            <wp:wrapSquare wrapText="bothSides"/>
            <wp:docPr id="8" name="Picture 8" descr="&quot;&quot;"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ox2b.JPG"/>
                    <pic:cNvPicPr/>
                  </pic:nvPicPr>
                  <pic:blipFill>
                    <a:blip r:embed="rId12">
                      <a:extLst>
                        <a:ext uri="{28A0092B-C50C-407E-A947-70E740481C1C}">
                          <a14:useLocalDpi xmlns:a14="http://schemas.microsoft.com/office/drawing/2010/main" val="0"/>
                        </a:ext>
                      </a:extLst>
                    </a:blip>
                    <a:stretch>
                      <a:fillRect/>
                    </a:stretch>
                  </pic:blipFill>
                  <pic:spPr>
                    <a:xfrm>
                      <a:off x="0" y="0"/>
                      <a:ext cx="5876925" cy="1028700"/>
                    </a:xfrm>
                    <a:prstGeom prst="rect">
                      <a:avLst/>
                    </a:prstGeom>
                  </pic:spPr>
                </pic:pic>
              </a:graphicData>
            </a:graphic>
            <wp14:sizeRelH relativeFrom="page">
              <wp14:pctWidth>0</wp14:pctWidth>
            </wp14:sizeRelH>
            <wp14:sizeRelV relativeFrom="page">
              <wp14:pctHeight>0</wp14:pctHeight>
            </wp14:sizeRelV>
          </wp:anchor>
        </w:drawing>
      </w:r>
      <w:r w:rsidRPr="00DF3BD9">
        <w:t>How did you use movement to portray your character in this event in your story?</w:t>
      </w:r>
    </w:p>
    <w:p w14:paraId="6A53712E" w14:textId="77777777" w:rsidR="00DF3BD9" w:rsidRDefault="001262C8" w:rsidP="00DF3BD9">
      <w:pPr>
        <w:pStyle w:val="Response"/>
      </w:pPr>
      <w:r>
        <w:rPr>
          <w:noProof/>
        </w:rPr>
        <w:lastRenderedPageBreak/>
        <w:drawing>
          <wp:anchor distT="0" distB="0" distL="114300" distR="114300" simplePos="0" relativeHeight="251664384" behindDoc="0" locked="0" layoutInCell="1" allowOverlap="1" wp14:anchorId="0919AF94" wp14:editId="397170F2">
            <wp:simplePos x="0" y="0"/>
            <wp:positionH relativeFrom="column">
              <wp:posOffset>133350</wp:posOffset>
            </wp:positionH>
            <wp:positionV relativeFrom="paragraph">
              <wp:posOffset>457835</wp:posOffset>
            </wp:positionV>
            <wp:extent cx="5876925" cy="1028700"/>
            <wp:effectExtent l="0" t="0" r="9525" b="0"/>
            <wp:wrapSquare wrapText="bothSides"/>
            <wp:docPr id="9" name="Picture 9" descr="&quot;&quot;"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ox2b.JPG"/>
                    <pic:cNvPicPr/>
                  </pic:nvPicPr>
                  <pic:blipFill>
                    <a:blip r:embed="rId12">
                      <a:extLst>
                        <a:ext uri="{28A0092B-C50C-407E-A947-70E740481C1C}">
                          <a14:useLocalDpi xmlns:a14="http://schemas.microsoft.com/office/drawing/2010/main" val="0"/>
                        </a:ext>
                      </a:extLst>
                    </a:blip>
                    <a:stretch>
                      <a:fillRect/>
                    </a:stretch>
                  </pic:blipFill>
                  <pic:spPr>
                    <a:xfrm>
                      <a:off x="0" y="0"/>
                      <a:ext cx="5876925" cy="1028700"/>
                    </a:xfrm>
                    <a:prstGeom prst="rect">
                      <a:avLst/>
                    </a:prstGeom>
                  </pic:spPr>
                </pic:pic>
              </a:graphicData>
            </a:graphic>
            <wp14:sizeRelH relativeFrom="page">
              <wp14:pctWidth>0</wp14:pctWidth>
            </wp14:sizeRelH>
            <wp14:sizeRelV relativeFrom="page">
              <wp14:pctHeight>0</wp14:pctHeight>
            </wp14:sizeRelV>
          </wp:anchor>
        </w:drawing>
      </w:r>
      <w:r w:rsidR="00DF3BD9" w:rsidRPr="00DF3BD9">
        <w:t>After you received feedback from your partner, what changes did you make for your final performance?</w:t>
      </w:r>
      <w:r w:rsidR="00DF3BD9" w:rsidRPr="00DF3BD9">
        <w:rPr>
          <w:noProof/>
        </w:rPr>
        <w:t xml:space="preserve"> </w:t>
      </w:r>
    </w:p>
    <w:p w14:paraId="1E29D478" w14:textId="77777777" w:rsidR="00DF3BD9" w:rsidRPr="00DF3BD9" w:rsidRDefault="00DF3BD9" w:rsidP="00DF3BD9">
      <w:pPr>
        <w:pStyle w:val="Response"/>
        <w:spacing w:before="480"/>
      </w:pPr>
      <w:r>
        <w:rPr>
          <w:noProof/>
        </w:rPr>
        <w:drawing>
          <wp:anchor distT="0" distB="0" distL="114300" distR="114300" simplePos="0" relativeHeight="251666432" behindDoc="0" locked="0" layoutInCell="1" allowOverlap="1" wp14:anchorId="5006C5E3" wp14:editId="2EE2645E">
            <wp:simplePos x="0" y="0"/>
            <wp:positionH relativeFrom="column">
              <wp:posOffset>133350</wp:posOffset>
            </wp:positionH>
            <wp:positionV relativeFrom="paragraph">
              <wp:posOffset>1670050</wp:posOffset>
            </wp:positionV>
            <wp:extent cx="5876925" cy="1028700"/>
            <wp:effectExtent l="0" t="0" r="9525" b="0"/>
            <wp:wrapSquare wrapText="bothSides"/>
            <wp:docPr id="10" name="Picture 10" descr="&quot;&quot;"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ox2b.JPG"/>
                    <pic:cNvPicPr/>
                  </pic:nvPicPr>
                  <pic:blipFill>
                    <a:blip r:embed="rId12">
                      <a:extLst>
                        <a:ext uri="{28A0092B-C50C-407E-A947-70E740481C1C}">
                          <a14:useLocalDpi xmlns:a14="http://schemas.microsoft.com/office/drawing/2010/main" val="0"/>
                        </a:ext>
                      </a:extLst>
                    </a:blip>
                    <a:stretch>
                      <a:fillRect/>
                    </a:stretch>
                  </pic:blipFill>
                  <pic:spPr>
                    <a:xfrm>
                      <a:off x="0" y="0"/>
                      <a:ext cx="5876925" cy="1028700"/>
                    </a:xfrm>
                    <a:prstGeom prst="rect">
                      <a:avLst/>
                    </a:prstGeom>
                  </pic:spPr>
                </pic:pic>
              </a:graphicData>
            </a:graphic>
            <wp14:sizeRelH relativeFrom="page">
              <wp14:pctWidth>0</wp14:pctWidth>
            </wp14:sizeRelH>
            <wp14:sizeRelV relativeFrom="page">
              <wp14:pctHeight>0</wp14:pctHeight>
            </wp14:sizeRelV>
          </wp:anchor>
        </w:drawing>
      </w:r>
      <w:r w:rsidRPr="00DF3BD9">
        <w:t>Name something that helped you to sustain your character thro</w:t>
      </w:r>
      <w:r>
        <w:t>ughout the entire performance:</w:t>
      </w:r>
      <w:r w:rsidRPr="00DF3BD9">
        <w:rPr>
          <w:noProof/>
        </w:rPr>
        <w:t xml:space="preserve"> </w:t>
      </w:r>
    </w:p>
    <w:bookmarkEnd w:id="14"/>
    <w:p w14:paraId="45C8C281" w14:textId="77777777" w:rsidR="00D667F1" w:rsidRDefault="00D667F1">
      <w:pPr>
        <w:spacing w:before="0" w:line="276" w:lineRule="auto"/>
        <w:rPr>
          <w:sz w:val="22"/>
        </w:rPr>
      </w:pPr>
      <w:r>
        <w:br w:type="page"/>
      </w:r>
    </w:p>
    <w:p w14:paraId="41DAB092" w14:textId="77777777" w:rsidR="008E5100" w:rsidRDefault="006E6C53" w:rsidP="006E6C53">
      <w:pPr>
        <w:pStyle w:val="Heading2"/>
      </w:pPr>
      <w:bookmarkStart w:id="15" w:name="_Toc497479601"/>
      <w:r>
        <w:lastRenderedPageBreak/>
        <w:t>Glossary</w:t>
      </w:r>
      <w:bookmarkEnd w:id="15"/>
    </w:p>
    <w:p w14:paraId="7DB4A57B" w14:textId="77777777" w:rsidR="006E6C53" w:rsidRDefault="006E6C53" w:rsidP="00A94EC7">
      <w:pPr>
        <w:pStyle w:val="glossary1"/>
      </w:pPr>
      <w:r w:rsidRPr="00A94EC7">
        <w:rPr>
          <w:b/>
        </w:rPr>
        <w:t>acting skills:</w:t>
      </w:r>
      <w:r>
        <w:t xml:space="preserve">  the use of voice, movement, impr</w:t>
      </w:r>
      <w:r w:rsidR="00A94EC7">
        <w:t>ovisation, and characterization</w:t>
      </w:r>
    </w:p>
    <w:p w14:paraId="163D54B9" w14:textId="77777777" w:rsidR="001262C8" w:rsidRPr="001262C8" w:rsidRDefault="001262C8" w:rsidP="001262C8">
      <w:pPr>
        <w:pStyle w:val="glossary1"/>
      </w:pPr>
      <w:r w:rsidRPr="001262C8">
        <w:rPr>
          <w:b/>
        </w:rPr>
        <w:t>articulation</w:t>
      </w:r>
      <w:r>
        <w:rPr>
          <w:b/>
        </w:rPr>
        <w:t xml:space="preserve">:  </w:t>
      </w:r>
      <w:r w:rsidRPr="001262C8">
        <w:t>the use of all of the articulators (lips, teeth, tongue, soft and hard palettes, larynx, and glottis) to deliver speech or language clearly</w:t>
      </w:r>
    </w:p>
    <w:p w14:paraId="49E80C8E" w14:textId="77777777" w:rsidR="001262C8" w:rsidRPr="001262C8" w:rsidRDefault="001262C8" w:rsidP="001262C8">
      <w:pPr>
        <w:pStyle w:val="glossary1"/>
      </w:pPr>
      <w:r w:rsidRPr="001262C8">
        <w:rPr>
          <w:b/>
        </w:rPr>
        <w:t>blocking</w:t>
      </w:r>
      <w:r>
        <w:rPr>
          <w:b/>
        </w:rPr>
        <w:t xml:space="preserve">: </w:t>
      </w:r>
      <w:r w:rsidRPr="001262C8">
        <w:t xml:space="preserve"> an actor’s traffic pattern on stage</w:t>
      </w:r>
    </w:p>
    <w:p w14:paraId="66368B23" w14:textId="77777777" w:rsidR="001262C8" w:rsidRPr="001262C8" w:rsidRDefault="001262C8" w:rsidP="001262C8">
      <w:pPr>
        <w:pStyle w:val="glossary1"/>
      </w:pPr>
      <w:r w:rsidRPr="001262C8">
        <w:rPr>
          <w:b/>
        </w:rPr>
        <w:t>character</w:t>
      </w:r>
      <w:r>
        <w:rPr>
          <w:b/>
        </w:rPr>
        <w:t>:</w:t>
      </w:r>
      <w:r>
        <w:t xml:space="preserve">  </w:t>
      </w:r>
      <w:r w:rsidRPr="001262C8">
        <w:t>a person, animal, or thing in a scene, story, or play</w:t>
      </w:r>
    </w:p>
    <w:p w14:paraId="5584989A" w14:textId="77777777" w:rsidR="001262C8" w:rsidRPr="001262C8" w:rsidRDefault="001262C8" w:rsidP="001262C8">
      <w:pPr>
        <w:pStyle w:val="glossary1"/>
      </w:pPr>
      <w:r w:rsidRPr="001262C8">
        <w:rPr>
          <w:b/>
        </w:rPr>
        <w:t>character development</w:t>
      </w:r>
      <w:r>
        <w:rPr>
          <w:b/>
        </w:rPr>
        <w:t>:</w:t>
      </w:r>
      <w:r>
        <w:t xml:space="preserve">  </w:t>
      </w:r>
      <w:r w:rsidRPr="001262C8">
        <w:t>creating from a text a character that uses tactics to overcome obstacles to achieve objectives; portraying this character by choosing and sustaining throughout the performance physical actions, vocal qualities, and believable emotions</w:t>
      </w:r>
    </w:p>
    <w:p w14:paraId="5ADF3272" w14:textId="77777777" w:rsidR="001262C8" w:rsidRPr="001262C8" w:rsidRDefault="001262C8" w:rsidP="001262C8">
      <w:pPr>
        <w:pStyle w:val="glossary1"/>
      </w:pPr>
      <w:r w:rsidRPr="001262C8">
        <w:rPr>
          <w:b/>
        </w:rPr>
        <w:t>expression</w:t>
      </w:r>
      <w:r>
        <w:rPr>
          <w:b/>
        </w:rPr>
        <w:t>:</w:t>
      </w:r>
      <w:r>
        <w:t xml:space="preserve">  </w:t>
      </w:r>
      <w:r w:rsidRPr="001262C8">
        <w:t>the way a character says words to convey meaning and</w:t>
      </w:r>
      <w:r>
        <w:t xml:space="preserve"> emotion</w:t>
      </w:r>
    </w:p>
    <w:p w14:paraId="3F9F2BD6" w14:textId="77777777" w:rsidR="001262C8" w:rsidRPr="001262C8" w:rsidRDefault="001262C8" w:rsidP="001262C8">
      <w:pPr>
        <w:pStyle w:val="glossary1"/>
      </w:pPr>
      <w:r w:rsidRPr="001262C8">
        <w:rPr>
          <w:b/>
        </w:rPr>
        <w:t>facial expression</w:t>
      </w:r>
      <w:r>
        <w:rPr>
          <w:b/>
        </w:rPr>
        <w:t>:</w:t>
      </w:r>
      <w:r>
        <w:t xml:space="preserve">  </w:t>
      </w:r>
      <w:r w:rsidRPr="001262C8">
        <w:t>movements of the face that show feelings or ideas</w:t>
      </w:r>
    </w:p>
    <w:p w14:paraId="58618436" w14:textId="77777777" w:rsidR="001262C8" w:rsidRPr="001262C8" w:rsidRDefault="001262C8" w:rsidP="001262C8">
      <w:pPr>
        <w:pStyle w:val="glossary1"/>
      </w:pPr>
      <w:r w:rsidRPr="00DD5432">
        <w:rPr>
          <w:b/>
          <w:i/>
        </w:rPr>
        <w:t>gesture:</w:t>
      </w:r>
      <w:r>
        <w:t xml:space="preserve">  </w:t>
      </w:r>
      <w:r w:rsidR="00DD5432" w:rsidRPr="00DD5432">
        <w:t>an expressive and planned movement of the body or limbs</w:t>
      </w:r>
    </w:p>
    <w:p w14:paraId="3019F2CB" w14:textId="77777777" w:rsidR="001262C8" w:rsidRPr="00DD5432" w:rsidRDefault="001262C8" w:rsidP="001262C8">
      <w:pPr>
        <w:pStyle w:val="glossary1"/>
      </w:pPr>
      <w:r w:rsidRPr="001262C8">
        <w:rPr>
          <w:b/>
        </w:rPr>
        <w:t>movement</w:t>
      </w:r>
      <w:r w:rsidR="00DD5432">
        <w:rPr>
          <w:b/>
        </w:rPr>
        <w:t>:</w:t>
      </w:r>
      <w:r w:rsidR="00DD5432">
        <w:t xml:space="preserve">  </w:t>
      </w:r>
      <w:r w:rsidR="00DD5432" w:rsidRPr="00DD5432">
        <w:t>a physical action used to establish meaning and emotion in order to create a character</w:t>
      </w:r>
    </w:p>
    <w:p w14:paraId="6E843427" w14:textId="77777777" w:rsidR="001262C8" w:rsidRPr="001262C8" w:rsidRDefault="001262C8" w:rsidP="001262C8">
      <w:pPr>
        <w:pStyle w:val="glossary1"/>
        <w:rPr>
          <w:b/>
        </w:rPr>
      </w:pPr>
      <w:r w:rsidRPr="001262C8">
        <w:rPr>
          <w:b/>
        </w:rPr>
        <w:t>performance</w:t>
      </w:r>
      <w:r w:rsidR="00DD5432">
        <w:rPr>
          <w:b/>
        </w:rPr>
        <w:t>:</w:t>
      </w:r>
      <w:r w:rsidR="00DD5432">
        <w:t xml:space="preserve">  </w:t>
      </w:r>
      <w:r w:rsidR="00DD5432" w:rsidRPr="00DD5432">
        <w:t>a structured presentation of a theatrical work in front of an audience</w:t>
      </w:r>
    </w:p>
    <w:p w14:paraId="60D1B746" w14:textId="77777777" w:rsidR="001262C8" w:rsidRPr="00DD5432" w:rsidRDefault="00DD5432" w:rsidP="001262C8">
      <w:pPr>
        <w:pStyle w:val="glossary1"/>
      </w:pPr>
      <w:r>
        <w:rPr>
          <w:b/>
        </w:rPr>
        <w:t>posture/stance:</w:t>
      </w:r>
      <w:r>
        <w:t xml:space="preserve">  </w:t>
      </w:r>
      <w:r w:rsidRPr="00DD5432">
        <w:t>the position of the limbs and the carriage of the body as a whole that communicate character</w:t>
      </w:r>
    </w:p>
    <w:p w14:paraId="6870E30D" w14:textId="77777777" w:rsidR="001262C8" w:rsidRPr="00DD5432" w:rsidRDefault="001262C8" w:rsidP="001262C8">
      <w:pPr>
        <w:pStyle w:val="glossary1"/>
      </w:pPr>
      <w:r w:rsidRPr="001262C8">
        <w:rPr>
          <w:b/>
        </w:rPr>
        <w:t>projection</w:t>
      </w:r>
      <w:r w:rsidR="00DD5432">
        <w:rPr>
          <w:b/>
        </w:rPr>
        <w:t>/volume:</w:t>
      </w:r>
      <w:r w:rsidR="00DD5432">
        <w:t xml:space="preserve">  </w:t>
      </w:r>
      <w:r w:rsidR="00DD5432" w:rsidRPr="00DD5432">
        <w:t>the appropriate use of loud and soft sounds to convey meaning and emotion to the entire audience</w:t>
      </w:r>
    </w:p>
    <w:p w14:paraId="4DC355C5" w14:textId="77777777" w:rsidR="001262C8" w:rsidRPr="00DD5432" w:rsidRDefault="001262C8" w:rsidP="001262C8">
      <w:pPr>
        <w:pStyle w:val="glossary1"/>
      </w:pPr>
      <w:r w:rsidRPr="001262C8">
        <w:rPr>
          <w:b/>
        </w:rPr>
        <w:t>rate</w:t>
      </w:r>
      <w:r w:rsidR="00DD5432">
        <w:rPr>
          <w:b/>
        </w:rPr>
        <w:t>/cadence:</w:t>
      </w:r>
      <w:r w:rsidR="00DD5432">
        <w:t xml:space="preserve">  </w:t>
      </w:r>
      <w:r w:rsidR="00DD5432" w:rsidRPr="00DD5432">
        <w:t>the speed with which words are spoken to convey meaning and emotion</w:t>
      </w:r>
    </w:p>
    <w:p w14:paraId="59BE3D8F" w14:textId="77777777" w:rsidR="001262C8" w:rsidRPr="00DD5432" w:rsidRDefault="001262C8" w:rsidP="001262C8">
      <w:pPr>
        <w:pStyle w:val="glossary1"/>
      </w:pPr>
      <w:r w:rsidRPr="001262C8">
        <w:rPr>
          <w:b/>
        </w:rPr>
        <w:t>voice</w:t>
      </w:r>
      <w:r w:rsidR="00DD5432">
        <w:rPr>
          <w:b/>
        </w:rPr>
        <w:t>:</w:t>
      </w:r>
      <w:r w:rsidR="00DD5432">
        <w:t xml:space="preserve">  </w:t>
      </w:r>
      <w:r w:rsidR="00DD5432" w:rsidRPr="00DD5432">
        <w:t>vocal qualities that are used to convey meaning and emotion in order to create character</w:t>
      </w:r>
    </w:p>
    <w:p w14:paraId="724C6C5D" w14:textId="77777777" w:rsidR="00CE1110" w:rsidRPr="00A94EC7" w:rsidRDefault="00CE1110" w:rsidP="00CE1110">
      <w:pPr>
        <w:pBdr>
          <w:top w:val="single" w:sz="2" w:space="4" w:color="000360"/>
        </w:pBdr>
        <w:spacing w:before="600"/>
        <w:ind w:right="720"/>
        <w:jc w:val="both"/>
        <w:rPr>
          <w:sz w:val="22"/>
        </w:rPr>
      </w:pPr>
      <w:r w:rsidRPr="00A94EC7">
        <w:rPr>
          <w:sz w:val="22"/>
        </w:rPr>
        <w:t>Terms in italics are reproduced from the glossary of the National Core Arts: Theatre Standards by the National Coalition for Core Arts Standards.</w:t>
      </w:r>
    </w:p>
    <w:p w14:paraId="78E62EAF" w14:textId="77777777" w:rsidR="00CE1110" w:rsidRDefault="00CE1110" w:rsidP="00CE1110">
      <w:pPr>
        <w:pBdr>
          <w:top w:val="single" w:sz="2" w:space="4" w:color="000360"/>
        </w:pBdr>
        <w:spacing w:before="120"/>
        <w:ind w:right="720"/>
        <w:jc w:val="both"/>
        <w:rPr>
          <w:sz w:val="22"/>
        </w:rPr>
      </w:pPr>
      <w:r>
        <w:rPr>
          <w:sz w:val="22"/>
        </w:rPr>
        <w:t xml:space="preserve">The full </w:t>
      </w:r>
      <w:r w:rsidR="00A94EC7" w:rsidRPr="00A94EC7">
        <w:rPr>
          <w:sz w:val="22"/>
        </w:rPr>
        <w:t>glossary</w:t>
      </w:r>
      <w:r>
        <w:rPr>
          <w:sz w:val="22"/>
        </w:rPr>
        <w:t xml:space="preserve"> for this subject area</w:t>
      </w:r>
      <w:r w:rsidR="00A94EC7" w:rsidRPr="00A94EC7">
        <w:rPr>
          <w:sz w:val="22"/>
        </w:rPr>
        <w:t xml:space="preserve"> can be found in the Washington State Learning Standards: </w:t>
      </w:r>
      <w:r w:rsidR="00A94EC7" w:rsidRPr="00A94EC7">
        <w:rPr>
          <w:i/>
          <w:sz w:val="22"/>
        </w:rPr>
        <w:t>The Arts Learning Standards: Theatre by Grade Level</w:t>
      </w:r>
      <w:r w:rsidR="00A94EC7" w:rsidRPr="00A94EC7">
        <w:rPr>
          <w:sz w:val="22"/>
        </w:rPr>
        <w:t xml:space="preserve"> (2017). </w:t>
      </w:r>
    </w:p>
    <w:p w14:paraId="3199D601" w14:textId="77777777" w:rsidR="00CE1110" w:rsidRPr="00CE1110" w:rsidRDefault="00CE1110" w:rsidP="00CE1110"/>
    <w:sectPr w:rsidR="00CE1110" w:rsidRPr="00CE1110" w:rsidSect="00E14483">
      <w:footerReference w:type="default" r:id="rId13"/>
      <w:type w:val="oddPage"/>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27EBF" w14:textId="77777777" w:rsidR="008A6BB0" w:rsidRDefault="008A6BB0" w:rsidP="00B36A62">
      <w:pPr>
        <w:spacing w:before="0" w:after="0" w:line="240" w:lineRule="auto"/>
      </w:pPr>
      <w:r>
        <w:separator/>
      </w:r>
    </w:p>
  </w:endnote>
  <w:endnote w:type="continuationSeparator" w:id="0">
    <w:p w14:paraId="1873FF18" w14:textId="77777777" w:rsidR="008A6BB0" w:rsidRDefault="008A6BB0" w:rsidP="00B36A6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7939717"/>
      <w:docPartObj>
        <w:docPartGallery w:val="Page Numbers (Bottom of Page)"/>
        <w:docPartUnique/>
      </w:docPartObj>
    </w:sdtPr>
    <w:sdtEndPr>
      <w:rPr>
        <w:noProof/>
      </w:rPr>
    </w:sdtEndPr>
    <w:sdtContent>
      <w:p w14:paraId="7A5D991C" w14:textId="77777777" w:rsidR="004F1861" w:rsidRDefault="008A6BB0">
        <w:pPr>
          <w:pStyle w:val="Footer"/>
          <w:jc w:val="center"/>
        </w:pPr>
      </w:p>
    </w:sdtContent>
  </w:sdt>
  <w:p w14:paraId="73C7B709" w14:textId="77777777" w:rsidR="004F1861" w:rsidRDefault="004F18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1"/>
      </w:rPr>
      <w:id w:val="1776754960"/>
      <w:docPartObj>
        <w:docPartGallery w:val="Page Numbers (Bottom of Page)"/>
        <w:docPartUnique/>
      </w:docPartObj>
    </w:sdtPr>
    <w:sdtEndPr>
      <w:rPr>
        <w:b/>
        <w:noProof/>
        <w:sz w:val="21"/>
      </w:rPr>
    </w:sdtEndPr>
    <w:sdtContent>
      <w:p w14:paraId="748EAB07" w14:textId="77777777" w:rsidR="004F1861" w:rsidRPr="00820AC8" w:rsidRDefault="004F1861" w:rsidP="007443CB">
        <w:pPr>
          <w:pStyle w:val="Footer"/>
          <w:pBdr>
            <w:top w:val="single" w:sz="2" w:space="1" w:color="000360"/>
          </w:pBdr>
          <w:jc w:val="center"/>
          <w:rPr>
            <w:b/>
            <w:sz w:val="21"/>
            <w:szCs w:val="21"/>
          </w:rPr>
        </w:pPr>
        <w:r>
          <w:rPr>
            <w:i/>
            <w:sz w:val="20"/>
            <w:szCs w:val="21"/>
          </w:rPr>
          <w:t>Center Stage Star</w:t>
        </w:r>
        <w:r w:rsidRPr="00616F14">
          <w:rPr>
            <w:i/>
            <w:sz w:val="20"/>
            <w:szCs w:val="21"/>
          </w:rPr>
          <w:t>:</w:t>
        </w:r>
        <w:r w:rsidRPr="00616F14">
          <w:rPr>
            <w:sz w:val="20"/>
            <w:szCs w:val="21"/>
          </w:rPr>
          <w:t xml:space="preserve"> Arts Assessment for Theatre, Grade </w:t>
        </w:r>
        <w:r>
          <w:rPr>
            <w:sz w:val="20"/>
            <w:szCs w:val="21"/>
          </w:rPr>
          <w:t>5</w:t>
        </w:r>
        <w:r w:rsidRPr="00616F14">
          <w:rPr>
            <w:sz w:val="20"/>
            <w:szCs w:val="21"/>
          </w:rPr>
          <w:t xml:space="preserve"> </w:t>
        </w:r>
        <w:r w:rsidRPr="00616F14">
          <w:rPr>
            <w:color w:val="000360"/>
            <w:sz w:val="20"/>
            <w:szCs w:val="21"/>
          </w:rPr>
          <w:t>|</w:t>
        </w:r>
        <w:r w:rsidRPr="00616F14">
          <w:rPr>
            <w:sz w:val="20"/>
            <w:szCs w:val="21"/>
          </w:rPr>
          <w:t xml:space="preserve"> </w:t>
        </w:r>
        <w:r w:rsidRPr="00616F14">
          <w:rPr>
            <w:b/>
            <w:sz w:val="20"/>
            <w:szCs w:val="21"/>
          </w:rPr>
          <w:t xml:space="preserve">page </w:t>
        </w:r>
        <w:r w:rsidRPr="00616F14">
          <w:rPr>
            <w:b/>
            <w:sz w:val="20"/>
            <w:szCs w:val="21"/>
          </w:rPr>
          <w:fldChar w:fldCharType="begin"/>
        </w:r>
        <w:r w:rsidRPr="00616F14">
          <w:rPr>
            <w:b/>
            <w:sz w:val="20"/>
            <w:szCs w:val="21"/>
          </w:rPr>
          <w:instrText xml:space="preserve"> PAGE   \* MERGEFORMAT </w:instrText>
        </w:r>
        <w:r w:rsidRPr="00616F14">
          <w:rPr>
            <w:b/>
            <w:sz w:val="20"/>
            <w:szCs w:val="21"/>
          </w:rPr>
          <w:fldChar w:fldCharType="separate"/>
        </w:r>
        <w:r w:rsidR="00FA2355">
          <w:rPr>
            <w:b/>
            <w:noProof/>
            <w:sz w:val="20"/>
            <w:szCs w:val="21"/>
          </w:rPr>
          <w:t>ii</w:t>
        </w:r>
        <w:r w:rsidRPr="00616F14">
          <w:rPr>
            <w:b/>
            <w:noProof/>
            <w:sz w:val="20"/>
            <w:szCs w:val="21"/>
          </w:rPr>
          <w:fldChar w:fldCharType="end"/>
        </w:r>
      </w:p>
    </w:sdtContent>
  </w:sdt>
  <w:p w14:paraId="20441E09" w14:textId="77777777" w:rsidR="004F1861" w:rsidRDefault="004F18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236DA" w14:textId="77777777" w:rsidR="004F1861" w:rsidRPr="00B36A62" w:rsidRDefault="004F1861" w:rsidP="007443CB">
    <w:pPr>
      <w:pStyle w:val="Footer"/>
      <w:pBdr>
        <w:top w:val="single" w:sz="2" w:space="1" w:color="000360"/>
      </w:pBdr>
      <w:jc w:val="center"/>
      <w:rPr>
        <w:sz w:val="21"/>
        <w:szCs w:val="21"/>
      </w:rPr>
    </w:pPr>
    <w:r>
      <w:rPr>
        <w:i/>
        <w:sz w:val="20"/>
        <w:szCs w:val="21"/>
      </w:rPr>
      <w:t>Center Stage Star</w:t>
    </w:r>
    <w:r w:rsidRPr="00616F14">
      <w:rPr>
        <w:i/>
        <w:sz w:val="20"/>
        <w:szCs w:val="21"/>
      </w:rPr>
      <w:t>:</w:t>
    </w:r>
    <w:r w:rsidRPr="00616F14">
      <w:rPr>
        <w:sz w:val="20"/>
        <w:szCs w:val="21"/>
      </w:rPr>
      <w:t xml:space="preserve"> Arts Assessment for Theatre, Grade </w:t>
    </w:r>
    <w:r>
      <w:rPr>
        <w:sz w:val="20"/>
        <w:szCs w:val="21"/>
      </w:rPr>
      <w:t>5</w:t>
    </w:r>
    <w:r w:rsidRPr="00616F14">
      <w:rPr>
        <w:sz w:val="20"/>
        <w:szCs w:val="21"/>
      </w:rPr>
      <w:t xml:space="preserve"> | </w:t>
    </w:r>
    <w:r w:rsidRPr="00616F14">
      <w:rPr>
        <w:b/>
        <w:sz w:val="20"/>
        <w:szCs w:val="21"/>
      </w:rPr>
      <w:t>page</w:t>
    </w:r>
    <w:r w:rsidRPr="00616F14">
      <w:rPr>
        <w:sz w:val="20"/>
        <w:szCs w:val="21"/>
      </w:rPr>
      <w:t xml:space="preserve"> </w:t>
    </w:r>
    <w:sdt>
      <w:sdtPr>
        <w:rPr>
          <w:sz w:val="20"/>
          <w:szCs w:val="21"/>
        </w:rPr>
        <w:id w:val="65847893"/>
        <w:docPartObj>
          <w:docPartGallery w:val="Page Numbers (Bottom of Page)"/>
          <w:docPartUnique/>
        </w:docPartObj>
      </w:sdtPr>
      <w:sdtEndPr>
        <w:rPr>
          <w:noProof/>
          <w:sz w:val="21"/>
        </w:rPr>
      </w:sdtEndPr>
      <w:sdtContent>
        <w:r w:rsidRPr="00616F14">
          <w:rPr>
            <w:b/>
            <w:sz w:val="20"/>
            <w:szCs w:val="21"/>
          </w:rPr>
          <w:fldChar w:fldCharType="begin"/>
        </w:r>
        <w:r w:rsidRPr="00616F14">
          <w:rPr>
            <w:b/>
            <w:sz w:val="20"/>
            <w:szCs w:val="21"/>
          </w:rPr>
          <w:instrText xml:space="preserve"> PAGE   \* MERGEFORMAT </w:instrText>
        </w:r>
        <w:r w:rsidRPr="00616F14">
          <w:rPr>
            <w:b/>
            <w:sz w:val="20"/>
            <w:szCs w:val="21"/>
          </w:rPr>
          <w:fldChar w:fldCharType="separate"/>
        </w:r>
        <w:r w:rsidR="00FA2355">
          <w:rPr>
            <w:b/>
            <w:noProof/>
            <w:sz w:val="20"/>
            <w:szCs w:val="21"/>
          </w:rPr>
          <w:t>12</w:t>
        </w:r>
        <w:r w:rsidRPr="00616F14">
          <w:rPr>
            <w:b/>
            <w:noProof/>
            <w:sz w:val="20"/>
            <w:szCs w:val="21"/>
          </w:rPr>
          <w:fldChar w:fldCharType="end"/>
        </w:r>
      </w:sdtContent>
    </w:sdt>
  </w:p>
  <w:p w14:paraId="608EF95F" w14:textId="77777777" w:rsidR="004F1861" w:rsidRDefault="004F18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96C0E" w14:textId="77777777" w:rsidR="008A6BB0" w:rsidRDefault="008A6BB0" w:rsidP="00B36A62">
      <w:pPr>
        <w:spacing w:before="0" w:after="0" w:line="240" w:lineRule="auto"/>
      </w:pPr>
      <w:r>
        <w:separator/>
      </w:r>
    </w:p>
  </w:footnote>
  <w:footnote w:type="continuationSeparator" w:id="0">
    <w:p w14:paraId="35F53E77" w14:textId="77777777" w:rsidR="008A6BB0" w:rsidRDefault="008A6BB0" w:rsidP="00B36A62">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44A3C"/>
    <w:multiLevelType w:val="hybridMultilevel"/>
    <w:tmpl w:val="FDF673B4"/>
    <w:lvl w:ilvl="0" w:tplc="E4E6E19C">
      <w:start w:val="1"/>
      <w:numFmt w:val="bullet"/>
      <w:pStyle w:val="TaskBulletA"/>
      <w:lvlText w:val=""/>
      <w:lvlJc w:val="left"/>
      <w:pPr>
        <w:ind w:left="720" w:hanging="360"/>
      </w:pPr>
      <w:rPr>
        <w:rFonts w:ascii="Wingdings 2" w:hAnsi="Wingdings 2" w:hint="default"/>
      </w:rPr>
    </w:lvl>
    <w:lvl w:ilvl="1" w:tplc="403ED8AC">
      <w:start w:val="1"/>
      <w:numFmt w:val="bullet"/>
      <w:pStyle w:val="Taskbulle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864D0"/>
    <w:multiLevelType w:val="hybridMultilevel"/>
    <w:tmpl w:val="AD16D44A"/>
    <w:lvl w:ilvl="0" w:tplc="B574938E">
      <w:start w:val="1"/>
      <w:numFmt w:val="lowerLetter"/>
      <w:pStyle w:val="response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20245"/>
    <w:multiLevelType w:val="hybridMultilevel"/>
    <w:tmpl w:val="69E4C128"/>
    <w:lvl w:ilvl="0" w:tplc="ED72E97E">
      <w:start w:val="1"/>
      <w:numFmt w:val="bullet"/>
      <w:lvlText w:val=""/>
      <w:lvlJc w:val="left"/>
      <w:pPr>
        <w:ind w:left="720" w:hanging="360"/>
      </w:pPr>
      <w:rPr>
        <w:rFonts w:ascii="Wingdings" w:hAnsi="Wingdings" w:hint="default"/>
      </w:rPr>
    </w:lvl>
    <w:lvl w:ilvl="1" w:tplc="B130100A">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21FA5"/>
    <w:multiLevelType w:val="hybridMultilevel"/>
    <w:tmpl w:val="C9741EE0"/>
    <w:lvl w:ilvl="0" w:tplc="ED72E97E">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A97098"/>
    <w:multiLevelType w:val="hybridMultilevel"/>
    <w:tmpl w:val="3C6C7D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415017"/>
    <w:multiLevelType w:val="hybridMultilevel"/>
    <w:tmpl w:val="AAF063B4"/>
    <w:lvl w:ilvl="0" w:tplc="5EB80EEC">
      <w:start w:val="1"/>
      <w:numFmt w:val="decimal"/>
      <w:pStyle w:val="Respons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471B5"/>
    <w:multiLevelType w:val="hybridMultilevel"/>
    <w:tmpl w:val="43FC655A"/>
    <w:lvl w:ilvl="0" w:tplc="954C2CC2">
      <w:start w:val="1"/>
      <w:numFmt w:val="bullet"/>
      <w:pStyle w:val="Rubric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5A634A"/>
    <w:multiLevelType w:val="hybridMultilevel"/>
    <w:tmpl w:val="BFE2E0F4"/>
    <w:lvl w:ilvl="0" w:tplc="227653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213D40"/>
    <w:multiLevelType w:val="hybridMultilevel"/>
    <w:tmpl w:val="A0DEE3A8"/>
    <w:lvl w:ilvl="0" w:tplc="86E229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2438E0"/>
    <w:multiLevelType w:val="hybridMultilevel"/>
    <w:tmpl w:val="599C4C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2F098D"/>
    <w:multiLevelType w:val="hybridMultilevel"/>
    <w:tmpl w:val="14DED7C6"/>
    <w:lvl w:ilvl="0" w:tplc="ED72E97E">
      <w:start w:val="1"/>
      <w:numFmt w:val="bullet"/>
      <w:lvlText w:val=""/>
      <w:lvlJc w:val="left"/>
      <w:pPr>
        <w:ind w:left="720" w:hanging="360"/>
      </w:pPr>
      <w:rPr>
        <w:rFonts w:ascii="Wingdings" w:hAnsi="Wingdings" w:hint="default"/>
      </w:rPr>
    </w:lvl>
    <w:lvl w:ilvl="1" w:tplc="3FA04FC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FE2CF0"/>
    <w:multiLevelType w:val="hybridMultilevel"/>
    <w:tmpl w:val="0A8E50E0"/>
    <w:lvl w:ilvl="0" w:tplc="ED72E97E">
      <w:start w:val="1"/>
      <w:numFmt w:val="bullet"/>
      <w:lvlText w:val=""/>
      <w:lvlJc w:val="left"/>
      <w:pPr>
        <w:ind w:left="720" w:hanging="360"/>
      </w:pPr>
      <w:rPr>
        <w:rFonts w:ascii="Wingdings" w:hAnsi="Wingdings" w:hint="default"/>
      </w:rPr>
    </w:lvl>
    <w:lvl w:ilvl="1" w:tplc="14988DC2">
      <w:start w:val="1"/>
      <w:numFmt w:val="bullet"/>
      <w:pStyle w:val="bullet2"/>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4B5929"/>
    <w:multiLevelType w:val="hybridMultilevel"/>
    <w:tmpl w:val="908CE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2"/>
  </w:num>
  <w:num w:numId="4">
    <w:abstractNumId w:val="7"/>
  </w:num>
  <w:num w:numId="5">
    <w:abstractNumId w:val="0"/>
  </w:num>
  <w:num w:numId="6">
    <w:abstractNumId w:val="6"/>
  </w:num>
  <w:num w:numId="7">
    <w:abstractNumId w:val="9"/>
  </w:num>
  <w:num w:numId="8">
    <w:abstractNumId w:val="2"/>
  </w:num>
  <w:num w:numId="9">
    <w:abstractNumId w:val="10"/>
  </w:num>
  <w:num w:numId="10">
    <w:abstractNumId w:val="11"/>
  </w:num>
  <w:num w:numId="11">
    <w:abstractNumId w:val="5"/>
  </w:num>
  <w:num w:numId="12">
    <w:abstractNumId w:val="8"/>
  </w:num>
  <w:num w:numId="13">
    <w:abstractNumId w:val="1"/>
  </w:num>
  <w:num w:numId="1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DB5"/>
    <w:rsid w:val="00012ACE"/>
    <w:rsid w:val="00042389"/>
    <w:rsid w:val="00045DB0"/>
    <w:rsid w:val="00051B10"/>
    <w:rsid w:val="000522AA"/>
    <w:rsid w:val="00060325"/>
    <w:rsid w:val="00082194"/>
    <w:rsid w:val="000D00F5"/>
    <w:rsid w:val="000E55D6"/>
    <w:rsid w:val="0011493D"/>
    <w:rsid w:val="00123321"/>
    <w:rsid w:val="001262C8"/>
    <w:rsid w:val="001320C4"/>
    <w:rsid w:val="00134978"/>
    <w:rsid w:val="00182E7E"/>
    <w:rsid w:val="00184BAD"/>
    <w:rsid w:val="00187EE2"/>
    <w:rsid w:val="0019598F"/>
    <w:rsid w:val="001A2AFA"/>
    <w:rsid w:val="001A2F4C"/>
    <w:rsid w:val="001D4125"/>
    <w:rsid w:val="001D6CEF"/>
    <w:rsid w:val="00207516"/>
    <w:rsid w:val="002121C3"/>
    <w:rsid w:val="0021410C"/>
    <w:rsid w:val="00225B23"/>
    <w:rsid w:val="00240FB0"/>
    <w:rsid w:val="00251CAF"/>
    <w:rsid w:val="002569F1"/>
    <w:rsid w:val="002863B1"/>
    <w:rsid w:val="002A0035"/>
    <w:rsid w:val="002B5FDB"/>
    <w:rsid w:val="002C15ED"/>
    <w:rsid w:val="002D1449"/>
    <w:rsid w:val="00316062"/>
    <w:rsid w:val="00326EA1"/>
    <w:rsid w:val="00332985"/>
    <w:rsid w:val="00341AD6"/>
    <w:rsid w:val="00356860"/>
    <w:rsid w:val="00367D58"/>
    <w:rsid w:val="003F0A0B"/>
    <w:rsid w:val="00400FE0"/>
    <w:rsid w:val="00423FDD"/>
    <w:rsid w:val="0043709F"/>
    <w:rsid w:val="00447DAE"/>
    <w:rsid w:val="004A17F8"/>
    <w:rsid w:val="004B3723"/>
    <w:rsid w:val="004B3DA3"/>
    <w:rsid w:val="004B4A11"/>
    <w:rsid w:val="004B6DD8"/>
    <w:rsid w:val="004E6A7E"/>
    <w:rsid w:val="004F1861"/>
    <w:rsid w:val="00517792"/>
    <w:rsid w:val="0052661F"/>
    <w:rsid w:val="005300F2"/>
    <w:rsid w:val="00561DCB"/>
    <w:rsid w:val="00566ECF"/>
    <w:rsid w:val="00582F2D"/>
    <w:rsid w:val="00593BAD"/>
    <w:rsid w:val="005B68C3"/>
    <w:rsid w:val="005D2270"/>
    <w:rsid w:val="00616F14"/>
    <w:rsid w:val="00625734"/>
    <w:rsid w:val="00654457"/>
    <w:rsid w:val="006621A0"/>
    <w:rsid w:val="00663757"/>
    <w:rsid w:val="006675AD"/>
    <w:rsid w:val="00675551"/>
    <w:rsid w:val="006A37A9"/>
    <w:rsid w:val="006A74D9"/>
    <w:rsid w:val="006C629D"/>
    <w:rsid w:val="006D0006"/>
    <w:rsid w:val="006D48FC"/>
    <w:rsid w:val="006E6C53"/>
    <w:rsid w:val="007218B9"/>
    <w:rsid w:val="00727E25"/>
    <w:rsid w:val="007356B4"/>
    <w:rsid w:val="007443CB"/>
    <w:rsid w:val="00751ED7"/>
    <w:rsid w:val="0077257A"/>
    <w:rsid w:val="00783EBD"/>
    <w:rsid w:val="00795952"/>
    <w:rsid w:val="007A1DFA"/>
    <w:rsid w:val="007A3AE9"/>
    <w:rsid w:val="007C7081"/>
    <w:rsid w:val="007E0A02"/>
    <w:rsid w:val="00812E89"/>
    <w:rsid w:val="00820347"/>
    <w:rsid w:val="00820AC8"/>
    <w:rsid w:val="00826815"/>
    <w:rsid w:val="00891425"/>
    <w:rsid w:val="008A52B1"/>
    <w:rsid w:val="008A6BB0"/>
    <w:rsid w:val="008B76E1"/>
    <w:rsid w:val="008D05AA"/>
    <w:rsid w:val="008D296C"/>
    <w:rsid w:val="008D664D"/>
    <w:rsid w:val="008E0AA4"/>
    <w:rsid w:val="008E5100"/>
    <w:rsid w:val="0090302F"/>
    <w:rsid w:val="00906104"/>
    <w:rsid w:val="0093211A"/>
    <w:rsid w:val="009562A7"/>
    <w:rsid w:val="00963073"/>
    <w:rsid w:val="0096456C"/>
    <w:rsid w:val="009706E5"/>
    <w:rsid w:val="0097382A"/>
    <w:rsid w:val="009A593D"/>
    <w:rsid w:val="009B422D"/>
    <w:rsid w:val="009B4D85"/>
    <w:rsid w:val="009C0C02"/>
    <w:rsid w:val="009C2C99"/>
    <w:rsid w:val="009C6BF2"/>
    <w:rsid w:val="009E6EF3"/>
    <w:rsid w:val="009F37B9"/>
    <w:rsid w:val="009F5071"/>
    <w:rsid w:val="00A24E69"/>
    <w:rsid w:val="00A257DE"/>
    <w:rsid w:val="00A35EEB"/>
    <w:rsid w:val="00A525E1"/>
    <w:rsid w:val="00A605A9"/>
    <w:rsid w:val="00A619E1"/>
    <w:rsid w:val="00A64999"/>
    <w:rsid w:val="00A64F73"/>
    <w:rsid w:val="00A67F9A"/>
    <w:rsid w:val="00A72CAF"/>
    <w:rsid w:val="00A81C51"/>
    <w:rsid w:val="00A83D61"/>
    <w:rsid w:val="00A91E63"/>
    <w:rsid w:val="00A94EC7"/>
    <w:rsid w:val="00AC5992"/>
    <w:rsid w:val="00AF6A5C"/>
    <w:rsid w:val="00B04E8F"/>
    <w:rsid w:val="00B36A62"/>
    <w:rsid w:val="00B53A88"/>
    <w:rsid w:val="00B54D87"/>
    <w:rsid w:val="00B87F65"/>
    <w:rsid w:val="00BB30A2"/>
    <w:rsid w:val="00BC3C70"/>
    <w:rsid w:val="00BD6248"/>
    <w:rsid w:val="00C02208"/>
    <w:rsid w:val="00C06167"/>
    <w:rsid w:val="00C27CD0"/>
    <w:rsid w:val="00C310A8"/>
    <w:rsid w:val="00C545AA"/>
    <w:rsid w:val="00C754AA"/>
    <w:rsid w:val="00C76FFC"/>
    <w:rsid w:val="00CA68DE"/>
    <w:rsid w:val="00CB3140"/>
    <w:rsid w:val="00CB36B0"/>
    <w:rsid w:val="00CC6D6D"/>
    <w:rsid w:val="00CE1110"/>
    <w:rsid w:val="00CF7A22"/>
    <w:rsid w:val="00D039F6"/>
    <w:rsid w:val="00D123F0"/>
    <w:rsid w:val="00D268BA"/>
    <w:rsid w:val="00D32B97"/>
    <w:rsid w:val="00D513D6"/>
    <w:rsid w:val="00D62DB5"/>
    <w:rsid w:val="00D667F1"/>
    <w:rsid w:val="00D67527"/>
    <w:rsid w:val="00D710A5"/>
    <w:rsid w:val="00D72C98"/>
    <w:rsid w:val="00D90DDF"/>
    <w:rsid w:val="00D93AB6"/>
    <w:rsid w:val="00DA2A16"/>
    <w:rsid w:val="00DB70A5"/>
    <w:rsid w:val="00DC7DE9"/>
    <w:rsid w:val="00DD5432"/>
    <w:rsid w:val="00DD581D"/>
    <w:rsid w:val="00DF29B8"/>
    <w:rsid w:val="00DF3BD9"/>
    <w:rsid w:val="00E06BB6"/>
    <w:rsid w:val="00E14483"/>
    <w:rsid w:val="00E201CE"/>
    <w:rsid w:val="00E313C5"/>
    <w:rsid w:val="00E86DA2"/>
    <w:rsid w:val="00EC5D9F"/>
    <w:rsid w:val="00ED1FB1"/>
    <w:rsid w:val="00ED74C7"/>
    <w:rsid w:val="00EE06C8"/>
    <w:rsid w:val="00EE5271"/>
    <w:rsid w:val="00EF0C67"/>
    <w:rsid w:val="00F02683"/>
    <w:rsid w:val="00F02BA9"/>
    <w:rsid w:val="00F329A3"/>
    <w:rsid w:val="00F51E37"/>
    <w:rsid w:val="00F65221"/>
    <w:rsid w:val="00F678D1"/>
    <w:rsid w:val="00F77ECE"/>
    <w:rsid w:val="00F85579"/>
    <w:rsid w:val="00FA2355"/>
    <w:rsid w:val="00FA354E"/>
    <w:rsid w:val="00FA3932"/>
    <w:rsid w:val="00FC5B67"/>
    <w:rsid w:val="00FD6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92AFBE"/>
  <w15:chartTrackingRefBased/>
  <w15:docId w15:val="{F0371D59-8E25-4BD1-88A8-AE7080CA1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0AA4"/>
    <w:pPr>
      <w:spacing w:before="200" w:line="259" w:lineRule="auto"/>
    </w:pPr>
  </w:style>
  <w:style w:type="paragraph" w:styleId="Heading1">
    <w:name w:val="heading 1"/>
    <w:basedOn w:val="Normal"/>
    <w:next w:val="Normal"/>
    <w:link w:val="Heading1Char"/>
    <w:uiPriority w:val="9"/>
    <w:qFormat/>
    <w:rsid w:val="00ED74C7"/>
    <w:pPr>
      <w:keepNext/>
      <w:keepLines/>
      <w:spacing w:before="360" w:after="120"/>
      <w:outlineLvl w:val="0"/>
    </w:pPr>
    <w:rPr>
      <w:rFonts w:eastAsiaTheme="majorEastAsia" w:cstheme="majorBidi"/>
      <w:b/>
      <w:color w:val="000360"/>
      <w:sz w:val="44"/>
      <w:szCs w:val="32"/>
    </w:rPr>
  </w:style>
  <w:style w:type="paragraph" w:styleId="Heading2">
    <w:name w:val="heading 2"/>
    <w:basedOn w:val="Normal"/>
    <w:next w:val="Normal"/>
    <w:link w:val="Heading2Char"/>
    <w:uiPriority w:val="9"/>
    <w:unhideWhenUsed/>
    <w:qFormat/>
    <w:rsid w:val="00C06167"/>
    <w:pPr>
      <w:keepNext/>
      <w:keepLines/>
      <w:spacing w:before="320" w:after="120"/>
      <w:outlineLvl w:val="1"/>
    </w:pPr>
    <w:rPr>
      <w:rFonts w:eastAsiaTheme="majorEastAsia" w:cstheme="majorBidi"/>
      <w:b/>
      <w:color w:val="000000" w:themeColor="text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4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D74C7"/>
    <w:rPr>
      <w:rFonts w:eastAsiaTheme="majorEastAsia" w:cstheme="majorBidi"/>
      <w:b/>
      <w:color w:val="000360"/>
      <w:sz w:val="44"/>
      <w:szCs w:val="32"/>
    </w:rPr>
  </w:style>
  <w:style w:type="paragraph" w:styleId="ListParagraph">
    <w:name w:val="List Paragraph"/>
    <w:basedOn w:val="Normal"/>
    <w:link w:val="ListParagraphChar"/>
    <w:uiPriority w:val="34"/>
    <w:qFormat/>
    <w:rsid w:val="008E0AA4"/>
    <w:pPr>
      <w:ind w:left="720"/>
      <w:contextualSpacing/>
    </w:pPr>
  </w:style>
  <w:style w:type="paragraph" w:customStyle="1" w:styleId="bullet1">
    <w:name w:val="bullet 1"/>
    <w:basedOn w:val="ListParagraph"/>
    <w:link w:val="bullet1Char"/>
    <w:qFormat/>
    <w:rsid w:val="008E0AA4"/>
    <w:pPr>
      <w:numPr>
        <w:numId w:val="1"/>
      </w:numPr>
      <w:spacing w:before="100" w:after="100"/>
      <w:contextualSpacing w:val="0"/>
    </w:pPr>
  </w:style>
  <w:style w:type="character" w:styleId="Hyperlink">
    <w:name w:val="Hyperlink"/>
    <w:basedOn w:val="DefaultParagraphFont"/>
    <w:uiPriority w:val="99"/>
    <w:unhideWhenUsed/>
    <w:rsid w:val="00FA354E"/>
    <w:rPr>
      <w:color w:val="0000FF" w:themeColor="hyperlink"/>
      <w:u w:val="single"/>
    </w:rPr>
  </w:style>
  <w:style w:type="character" w:customStyle="1" w:styleId="ListParagraphChar">
    <w:name w:val="List Paragraph Char"/>
    <w:basedOn w:val="DefaultParagraphFont"/>
    <w:link w:val="ListParagraph"/>
    <w:uiPriority w:val="34"/>
    <w:rsid w:val="008E0AA4"/>
  </w:style>
  <w:style w:type="character" w:customStyle="1" w:styleId="bullet1Char">
    <w:name w:val="bullet 1 Char"/>
    <w:basedOn w:val="ListParagraphChar"/>
    <w:link w:val="bullet1"/>
    <w:rsid w:val="008E0AA4"/>
  </w:style>
  <w:style w:type="character" w:styleId="UnresolvedMention">
    <w:name w:val="Unresolved Mention"/>
    <w:basedOn w:val="DefaultParagraphFont"/>
    <w:uiPriority w:val="99"/>
    <w:semiHidden/>
    <w:unhideWhenUsed/>
    <w:rsid w:val="00FA354E"/>
    <w:rPr>
      <w:color w:val="808080"/>
      <w:shd w:val="clear" w:color="auto" w:fill="E6E6E6"/>
    </w:rPr>
  </w:style>
  <w:style w:type="paragraph" w:styleId="Title">
    <w:name w:val="Title"/>
    <w:basedOn w:val="Normal"/>
    <w:next w:val="Normal"/>
    <w:link w:val="TitleChar"/>
    <w:uiPriority w:val="10"/>
    <w:qFormat/>
    <w:rsid w:val="00517792"/>
    <w:pPr>
      <w:pBdr>
        <w:bottom w:val="single" w:sz="12" w:space="2" w:color="000360"/>
      </w:pBdr>
      <w:spacing w:before="0" w:after="0" w:line="240" w:lineRule="auto"/>
      <w:contextualSpacing/>
    </w:pPr>
    <w:rPr>
      <w:rFonts w:asciiTheme="majorHAnsi" w:eastAsiaTheme="majorEastAsia" w:hAnsiTheme="majorHAnsi" w:cstheme="majorBidi"/>
      <w:spacing w:val="20"/>
      <w:kern w:val="28"/>
      <w:sz w:val="54"/>
      <w:szCs w:val="54"/>
    </w:rPr>
  </w:style>
  <w:style w:type="character" w:customStyle="1" w:styleId="TitleChar">
    <w:name w:val="Title Char"/>
    <w:basedOn w:val="DefaultParagraphFont"/>
    <w:link w:val="Title"/>
    <w:uiPriority w:val="10"/>
    <w:rsid w:val="00517792"/>
    <w:rPr>
      <w:rFonts w:asciiTheme="majorHAnsi" w:eastAsiaTheme="majorEastAsia" w:hAnsiTheme="majorHAnsi" w:cstheme="majorBidi"/>
      <w:spacing w:val="20"/>
      <w:kern w:val="28"/>
      <w:sz w:val="54"/>
      <w:szCs w:val="54"/>
    </w:rPr>
  </w:style>
  <w:style w:type="paragraph" w:styleId="Subtitle">
    <w:name w:val="Subtitle"/>
    <w:basedOn w:val="Normal"/>
    <w:next w:val="Normal"/>
    <w:link w:val="SubtitleChar"/>
    <w:uiPriority w:val="11"/>
    <w:qFormat/>
    <w:rsid w:val="004B3DA3"/>
    <w:pPr>
      <w:numPr>
        <w:ilvl w:val="1"/>
      </w:numPr>
      <w:spacing w:before="80" w:after="160" w:line="240" w:lineRule="auto"/>
    </w:pPr>
    <w:rPr>
      <w:rFonts w:ascii="Cambria" w:eastAsiaTheme="minorEastAsia" w:hAnsi="Cambria"/>
      <w:b/>
      <w:color w:val="000360"/>
      <w:spacing w:val="15"/>
      <w:sz w:val="22"/>
    </w:rPr>
  </w:style>
  <w:style w:type="character" w:customStyle="1" w:styleId="SubtitleChar">
    <w:name w:val="Subtitle Char"/>
    <w:basedOn w:val="DefaultParagraphFont"/>
    <w:link w:val="Subtitle"/>
    <w:uiPriority w:val="11"/>
    <w:rsid w:val="004B3DA3"/>
    <w:rPr>
      <w:rFonts w:ascii="Cambria" w:eastAsiaTheme="minorEastAsia" w:hAnsi="Cambria"/>
      <w:b/>
      <w:color w:val="000360"/>
      <w:spacing w:val="15"/>
      <w:sz w:val="22"/>
    </w:rPr>
  </w:style>
  <w:style w:type="paragraph" w:customStyle="1" w:styleId="Synopsis">
    <w:name w:val="Synopsis"/>
    <w:basedOn w:val="Normal"/>
    <w:link w:val="SynopsisChar"/>
    <w:qFormat/>
    <w:rsid w:val="00045DB0"/>
    <w:pPr>
      <w:spacing w:before="120" w:after="0"/>
    </w:pPr>
    <w:rPr>
      <w:rFonts w:cs="Calibri"/>
      <w:color w:val="000360"/>
      <w:spacing w:val="6"/>
      <w:sz w:val="25"/>
      <w:szCs w:val="25"/>
    </w:rPr>
  </w:style>
  <w:style w:type="paragraph" w:customStyle="1" w:styleId="Standardschart">
    <w:name w:val="Standards chart"/>
    <w:basedOn w:val="Normal"/>
    <w:link w:val="StandardschartChar"/>
    <w:qFormat/>
    <w:rsid w:val="00134978"/>
    <w:pPr>
      <w:spacing w:before="0" w:after="0" w:line="240" w:lineRule="auto"/>
    </w:pPr>
    <w:rPr>
      <w:sz w:val="21"/>
    </w:rPr>
  </w:style>
  <w:style w:type="character" w:customStyle="1" w:styleId="SynopsisChar">
    <w:name w:val="Synopsis Char"/>
    <w:basedOn w:val="DefaultParagraphFont"/>
    <w:link w:val="Synopsis"/>
    <w:rsid w:val="00045DB0"/>
    <w:rPr>
      <w:rFonts w:cs="Calibri"/>
      <w:color w:val="000360"/>
      <w:spacing w:val="6"/>
      <w:sz w:val="25"/>
      <w:szCs w:val="25"/>
    </w:rPr>
  </w:style>
  <w:style w:type="character" w:customStyle="1" w:styleId="Heading2Char">
    <w:name w:val="Heading 2 Char"/>
    <w:basedOn w:val="DefaultParagraphFont"/>
    <w:link w:val="Heading2"/>
    <w:uiPriority w:val="9"/>
    <w:rsid w:val="00C06167"/>
    <w:rPr>
      <w:rFonts w:eastAsiaTheme="majorEastAsia" w:cstheme="majorBidi"/>
      <w:b/>
      <w:color w:val="000000" w:themeColor="text1"/>
      <w:sz w:val="32"/>
      <w:szCs w:val="26"/>
    </w:rPr>
  </w:style>
  <w:style w:type="character" w:customStyle="1" w:styleId="StandardschartChar">
    <w:name w:val="Standards chart Char"/>
    <w:basedOn w:val="DefaultParagraphFont"/>
    <w:link w:val="Standardschart"/>
    <w:rsid w:val="00134978"/>
    <w:rPr>
      <w:sz w:val="21"/>
    </w:rPr>
  </w:style>
  <w:style w:type="paragraph" w:customStyle="1" w:styleId="SectionMarker">
    <w:name w:val="Section Marker"/>
    <w:basedOn w:val="Normal"/>
    <w:link w:val="SectionMarkerChar"/>
    <w:qFormat/>
    <w:rsid w:val="00C310A8"/>
    <w:pPr>
      <w:pBdr>
        <w:top w:val="single" w:sz="24" w:space="0" w:color="000360"/>
      </w:pBdr>
      <w:jc w:val="right"/>
    </w:pPr>
    <w:rPr>
      <w:b/>
      <w:spacing w:val="20"/>
      <w:sz w:val="28"/>
      <w:szCs w:val="26"/>
      <w:shd w:val="clear" w:color="auto" w:fill="000360"/>
    </w:rPr>
  </w:style>
  <w:style w:type="paragraph" w:customStyle="1" w:styleId="TaskTitle">
    <w:name w:val="Task Title"/>
    <w:basedOn w:val="Normal"/>
    <w:link w:val="TaskTitleChar"/>
    <w:qFormat/>
    <w:rsid w:val="00012ACE"/>
    <w:pPr>
      <w:spacing w:before="360"/>
    </w:pPr>
    <w:rPr>
      <w:rFonts w:ascii="Cambria" w:hAnsi="Cambria"/>
      <w:b/>
      <w:spacing w:val="30"/>
      <w:sz w:val="50"/>
      <w:szCs w:val="50"/>
    </w:rPr>
  </w:style>
  <w:style w:type="character" w:customStyle="1" w:styleId="SectionMarkerChar">
    <w:name w:val="Section Marker Char"/>
    <w:basedOn w:val="DefaultParagraphFont"/>
    <w:link w:val="SectionMarker"/>
    <w:rsid w:val="00C310A8"/>
    <w:rPr>
      <w:b/>
      <w:spacing w:val="20"/>
      <w:sz w:val="28"/>
      <w:szCs w:val="26"/>
    </w:rPr>
  </w:style>
  <w:style w:type="paragraph" w:customStyle="1" w:styleId="Tasksummary">
    <w:name w:val="Task summary"/>
    <w:basedOn w:val="Normal"/>
    <w:link w:val="TasksummaryChar"/>
    <w:qFormat/>
    <w:rsid w:val="00EC5D9F"/>
    <w:pPr>
      <w:spacing w:before="160" w:after="160"/>
    </w:pPr>
    <w:rPr>
      <w:b/>
      <w:color w:val="000360"/>
    </w:rPr>
  </w:style>
  <w:style w:type="character" w:customStyle="1" w:styleId="TaskTitleChar">
    <w:name w:val="Task Title Char"/>
    <w:basedOn w:val="DefaultParagraphFont"/>
    <w:link w:val="TaskTitle"/>
    <w:rsid w:val="00012ACE"/>
    <w:rPr>
      <w:rFonts w:ascii="Cambria" w:hAnsi="Cambria"/>
      <w:b/>
      <w:spacing w:val="30"/>
      <w:sz w:val="50"/>
      <w:szCs w:val="50"/>
    </w:rPr>
  </w:style>
  <w:style w:type="paragraph" w:customStyle="1" w:styleId="SubheadA">
    <w:name w:val="Subhead A"/>
    <w:basedOn w:val="Normal"/>
    <w:link w:val="SubheadAChar"/>
    <w:qFormat/>
    <w:rsid w:val="00A67F9A"/>
    <w:pPr>
      <w:pBdr>
        <w:top w:val="single" w:sz="2" w:space="1" w:color="000360"/>
      </w:pBdr>
      <w:shd w:val="clear" w:color="auto" w:fill="DDDFFF"/>
      <w:spacing w:before="480"/>
    </w:pPr>
    <w:rPr>
      <w:b/>
      <w:sz w:val="32"/>
      <w:szCs w:val="32"/>
    </w:rPr>
  </w:style>
  <w:style w:type="character" w:customStyle="1" w:styleId="TasksummaryChar">
    <w:name w:val="Task summary Char"/>
    <w:basedOn w:val="DefaultParagraphFont"/>
    <w:link w:val="Tasksummary"/>
    <w:rsid w:val="00EC5D9F"/>
    <w:rPr>
      <w:b/>
      <w:color w:val="000360"/>
    </w:rPr>
  </w:style>
  <w:style w:type="paragraph" w:customStyle="1" w:styleId="SubheadB">
    <w:name w:val="Subhead B"/>
    <w:basedOn w:val="Normal"/>
    <w:link w:val="SubheadBChar"/>
    <w:qFormat/>
    <w:rsid w:val="00FA3932"/>
    <w:pPr>
      <w:spacing w:before="300"/>
    </w:pPr>
    <w:rPr>
      <w:b/>
      <w:spacing w:val="10"/>
      <w:sz w:val="26"/>
      <w:szCs w:val="26"/>
    </w:rPr>
  </w:style>
  <w:style w:type="character" w:customStyle="1" w:styleId="SubheadAChar">
    <w:name w:val="Subhead A Char"/>
    <w:basedOn w:val="DefaultParagraphFont"/>
    <w:link w:val="SubheadA"/>
    <w:rsid w:val="00A67F9A"/>
    <w:rPr>
      <w:b/>
      <w:sz w:val="32"/>
      <w:szCs w:val="32"/>
      <w:shd w:val="clear" w:color="auto" w:fill="DDDFFF"/>
    </w:rPr>
  </w:style>
  <w:style w:type="paragraph" w:customStyle="1" w:styleId="TaskBulletA">
    <w:name w:val="Task Bullet A"/>
    <w:basedOn w:val="ListParagraph"/>
    <w:link w:val="TaskBulletAChar"/>
    <w:qFormat/>
    <w:rsid w:val="00FA3932"/>
    <w:pPr>
      <w:numPr>
        <w:numId w:val="5"/>
      </w:numPr>
      <w:spacing w:before="100" w:after="100"/>
      <w:contextualSpacing w:val="0"/>
    </w:pPr>
  </w:style>
  <w:style w:type="character" w:customStyle="1" w:styleId="SubheadBChar">
    <w:name w:val="Subhead B Char"/>
    <w:basedOn w:val="DefaultParagraphFont"/>
    <w:link w:val="SubheadB"/>
    <w:rsid w:val="00FA3932"/>
    <w:rPr>
      <w:b/>
      <w:spacing w:val="10"/>
      <w:sz w:val="26"/>
      <w:szCs w:val="26"/>
    </w:rPr>
  </w:style>
  <w:style w:type="paragraph" w:customStyle="1" w:styleId="Taskbullet2">
    <w:name w:val="Task bullet 2"/>
    <w:basedOn w:val="ListParagraph"/>
    <w:link w:val="Taskbullet2Char"/>
    <w:qFormat/>
    <w:rsid w:val="00FA3932"/>
    <w:pPr>
      <w:numPr>
        <w:ilvl w:val="1"/>
        <w:numId w:val="5"/>
      </w:numPr>
      <w:spacing w:before="60" w:after="60"/>
      <w:contextualSpacing w:val="0"/>
    </w:pPr>
  </w:style>
  <w:style w:type="character" w:customStyle="1" w:styleId="TaskBulletAChar">
    <w:name w:val="Task Bullet A Char"/>
    <w:basedOn w:val="ListParagraphChar"/>
    <w:link w:val="TaskBulletA"/>
    <w:rsid w:val="00FA3932"/>
  </w:style>
  <w:style w:type="paragraph" w:customStyle="1" w:styleId="Rubrictext">
    <w:name w:val="Rubric text"/>
    <w:basedOn w:val="Normal"/>
    <w:link w:val="RubrictextChar"/>
    <w:qFormat/>
    <w:rsid w:val="009B422D"/>
    <w:pPr>
      <w:spacing w:before="0" w:after="0" w:line="240" w:lineRule="auto"/>
    </w:pPr>
    <w:rPr>
      <w:sz w:val="20"/>
      <w:szCs w:val="20"/>
    </w:rPr>
  </w:style>
  <w:style w:type="character" w:customStyle="1" w:styleId="Taskbullet2Char">
    <w:name w:val="Task bullet 2 Char"/>
    <w:basedOn w:val="ListParagraphChar"/>
    <w:link w:val="Taskbullet2"/>
    <w:rsid w:val="00FA3932"/>
  </w:style>
  <w:style w:type="paragraph" w:customStyle="1" w:styleId="Rubricbullet">
    <w:name w:val="Rubric bullet"/>
    <w:basedOn w:val="Rubrictext"/>
    <w:link w:val="RubricbulletChar"/>
    <w:qFormat/>
    <w:rsid w:val="009B422D"/>
    <w:pPr>
      <w:numPr>
        <w:numId w:val="6"/>
      </w:numPr>
      <w:ind w:left="226" w:hanging="226"/>
    </w:pPr>
  </w:style>
  <w:style w:type="character" w:customStyle="1" w:styleId="RubrictextChar">
    <w:name w:val="Rubric text Char"/>
    <w:basedOn w:val="DefaultParagraphFont"/>
    <w:link w:val="Rubrictext"/>
    <w:rsid w:val="009B422D"/>
    <w:rPr>
      <w:sz w:val="20"/>
      <w:szCs w:val="20"/>
    </w:rPr>
  </w:style>
  <w:style w:type="paragraph" w:customStyle="1" w:styleId="bullet2">
    <w:name w:val="bullet 2"/>
    <w:basedOn w:val="bullet1"/>
    <w:link w:val="bullet2Char"/>
    <w:qFormat/>
    <w:rsid w:val="008E5100"/>
    <w:pPr>
      <w:numPr>
        <w:ilvl w:val="1"/>
        <w:numId w:val="10"/>
      </w:numPr>
      <w:spacing w:before="40" w:after="40"/>
    </w:pPr>
  </w:style>
  <w:style w:type="character" w:customStyle="1" w:styleId="RubricbulletChar">
    <w:name w:val="Rubric bullet Char"/>
    <w:basedOn w:val="RubrictextChar"/>
    <w:link w:val="Rubricbullet"/>
    <w:rsid w:val="009B422D"/>
    <w:rPr>
      <w:sz w:val="20"/>
      <w:szCs w:val="20"/>
    </w:rPr>
  </w:style>
  <w:style w:type="character" w:customStyle="1" w:styleId="bullet2Char">
    <w:name w:val="bullet 2 Char"/>
    <w:basedOn w:val="bullet1Char"/>
    <w:link w:val="bullet2"/>
    <w:rsid w:val="008E5100"/>
  </w:style>
  <w:style w:type="paragraph" w:customStyle="1" w:styleId="glossary1">
    <w:name w:val="glossary 1"/>
    <w:basedOn w:val="Normal"/>
    <w:link w:val="glossary1Char"/>
    <w:qFormat/>
    <w:rsid w:val="00A94EC7"/>
    <w:pPr>
      <w:spacing w:line="240" w:lineRule="auto"/>
      <w:ind w:left="432" w:hanging="432"/>
    </w:pPr>
  </w:style>
  <w:style w:type="paragraph" w:customStyle="1" w:styleId="glossary2">
    <w:name w:val="glossary 2"/>
    <w:basedOn w:val="glossary1"/>
    <w:link w:val="glossary2Char"/>
    <w:qFormat/>
    <w:rsid w:val="00CE1110"/>
    <w:pPr>
      <w:spacing w:before="80" w:after="80"/>
      <w:ind w:firstLine="0"/>
    </w:pPr>
  </w:style>
  <w:style w:type="character" w:customStyle="1" w:styleId="glossary1Char">
    <w:name w:val="glossary 1 Char"/>
    <w:basedOn w:val="DefaultParagraphFont"/>
    <w:link w:val="glossary1"/>
    <w:rsid w:val="00A94EC7"/>
  </w:style>
  <w:style w:type="paragraph" w:styleId="Header">
    <w:name w:val="header"/>
    <w:basedOn w:val="Normal"/>
    <w:link w:val="HeaderChar"/>
    <w:uiPriority w:val="99"/>
    <w:unhideWhenUsed/>
    <w:rsid w:val="00B36A62"/>
    <w:pPr>
      <w:tabs>
        <w:tab w:val="center" w:pos="4680"/>
        <w:tab w:val="right" w:pos="9360"/>
      </w:tabs>
      <w:spacing w:before="0" w:after="0" w:line="240" w:lineRule="auto"/>
    </w:pPr>
  </w:style>
  <w:style w:type="character" w:customStyle="1" w:styleId="glossary2Char">
    <w:name w:val="glossary 2 Char"/>
    <w:basedOn w:val="glossary1Char"/>
    <w:link w:val="glossary2"/>
    <w:rsid w:val="00CE1110"/>
  </w:style>
  <w:style w:type="character" w:customStyle="1" w:styleId="HeaderChar">
    <w:name w:val="Header Char"/>
    <w:basedOn w:val="DefaultParagraphFont"/>
    <w:link w:val="Header"/>
    <w:uiPriority w:val="99"/>
    <w:rsid w:val="00B36A62"/>
  </w:style>
  <w:style w:type="paragraph" w:styleId="Footer">
    <w:name w:val="footer"/>
    <w:basedOn w:val="Normal"/>
    <w:link w:val="FooterChar"/>
    <w:uiPriority w:val="99"/>
    <w:unhideWhenUsed/>
    <w:rsid w:val="00B36A6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B36A62"/>
  </w:style>
  <w:style w:type="paragraph" w:styleId="TOCHeading">
    <w:name w:val="TOC Heading"/>
    <w:basedOn w:val="Heading1"/>
    <w:next w:val="Normal"/>
    <w:uiPriority w:val="39"/>
    <w:unhideWhenUsed/>
    <w:qFormat/>
    <w:rsid w:val="00B53A88"/>
    <w:pPr>
      <w:spacing w:before="240" w:after="0"/>
      <w:outlineLvl w:val="9"/>
    </w:pPr>
    <w:rPr>
      <w:rFonts w:asciiTheme="majorHAnsi" w:hAnsiTheme="majorHAnsi"/>
      <w:b w:val="0"/>
      <w:color w:val="365F91" w:themeColor="accent1" w:themeShade="BF"/>
      <w:sz w:val="32"/>
    </w:rPr>
  </w:style>
  <w:style w:type="paragraph" w:styleId="TOC1">
    <w:name w:val="toc 1"/>
    <w:basedOn w:val="Normal"/>
    <w:next w:val="Normal"/>
    <w:autoRedefine/>
    <w:uiPriority w:val="39"/>
    <w:unhideWhenUsed/>
    <w:rsid w:val="00B53A88"/>
    <w:pPr>
      <w:spacing w:after="100"/>
    </w:pPr>
  </w:style>
  <w:style w:type="paragraph" w:styleId="TOC2">
    <w:name w:val="toc 2"/>
    <w:basedOn w:val="Normal"/>
    <w:next w:val="Normal"/>
    <w:autoRedefine/>
    <w:uiPriority w:val="39"/>
    <w:unhideWhenUsed/>
    <w:rsid w:val="00B53A88"/>
    <w:pPr>
      <w:spacing w:after="100"/>
      <w:ind w:left="240"/>
    </w:pPr>
  </w:style>
  <w:style w:type="paragraph" w:customStyle="1" w:styleId="Response">
    <w:name w:val="Response #"/>
    <w:basedOn w:val="ListParagraph"/>
    <w:link w:val="ResponseChar"/>
    <w:qFormat/>
    <w:rsid w:val="006A74D9"/>
    <w:pPr>
      <w:numPr>
        <w:numId w:val="11"/>
      </w:numPr>
      <w:spacing w:before="280" w:after="160"/>
      <w:ind w:left="360"/>
      <w:contextualSpacing w:val="0"/>
    </w:pPr>
  </w:style>
  <w:style w:type="paragraph" w:customStyle="1" w:styleId="responseabc">
    <w:name w:val="response abc"/>
    <w:basedOn w:val="ListParagraph"/>
    <w:link w:val="responseabcChar"/>
    <w:qFormat/>
    <w:rsid w:val="00D67527"/>
    <w:pPr>
      <w:numPr>
        <w:numId w:val="13"/>
      </w:numPr>
      <w:spacing w:before="160" w:after="160"/>
      <w:contextualSpacing w:val="0"/>
    </w:pPr>
    <w:rPr>
      <w:sz w:val="22"/>
    </w:rPr>
  </w:style>
  <w:style w:type="character" w:customStyle="1" w:styleId="ResponseChar">
    <w:name w:val="Response # Char"/>
    <w:basedOn w:val="ListParagraphChar"/>
    <w:link w:val="Response"/>
    <w:rsid w:val="006A74D9"/>
  </w:style>
  <w:style w:type="character" w:customStyle="1" w:styleId="responseabcChar">
    <w:name w:val="response abc Char"/>
    <w:basedOn w:val="ListParagraphChar"/>
    <w:link w:val="responseabc"/>
    <w:rsid w:val="00D67527"/>
    <w:rPr>
      <w:sz w:val="22"/>
    </w:rPr>
  </w:style>
  <w:style w:type="character" w:styleId="PlaceholderText">
    <w:name w:val="Placeholder Text"/>
    <w:basedOn w:val="DefaultParagraphFont"/>
    <w:uiPriority w:val="99"/>
    <w:semiHidden/>
    <w:rsid w:val="002141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CA314-32B1-493C-92CA-7062E8C77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3663</Words>
  <Characters>20884</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Center Stage Star: Performance Assessment for Theatre, Grade 5</vt:lpstr>
    </vt:vector>
  </TitlesOfParts>
  <Company/>
  <LinksUpToDate>false</LinksUpToDate>
  <CharactersWithSpaces>24499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Center Stage Star: Performance Assessment for Theatre, Grade 5</dc:title>
  <dc:subject/>
  <dc:creator>The Arts, Office of the Superintendent of Public Instruction</dc:creator>
  <cp:keywords>assessment, learning standards, arts, washington, ospi, superintendent, public instruction, education, schools</cp:keywords>
  <dc:description/>
  <cp:lastModifiedBy>Kyra L. Nourse, Writer &amp; Editor</cp:lastModifiedBy>
  <cp:revision>3</cp:revision>
  <cp:lastPrinted>2018-05-30T23:14:00Z</cp:lastPrinted>
  <dcterms:created xsi:type="dcterms:W3CDTF">2019-02-04T19:39:00Z</dcterms:created>
  <dcterms:modified xsi:type="dcterms:W3CDTF">2019-02-04T19:53:00Z</dcterms:modified>
</cp:coreProperties>
</file>